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1020DE" w14:textId="69AF4654" w:rsidR="006168E4" w:rsidRPr="00577BB3" w:rsidRDefault="006168E4" w:rsidP="00AE3CCC">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577BB3">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CD36E6" w:rsidRPr="00577BB3">
        <w:rPr>
          <w:rFonts w:ascii="Palatino Linotype" w:eastAsia="Times New Roman" w:hAnsi="Palatino Linotype" w:cs="Arial"/>
          <w:color w:val="000000"/>
          <w:sz w:val="24"/>
          <w:szCs w:val="24"/>
          <w:lang w:eastAsia="es-MX"/>
        </w:rPr>
        <w:t>uno</w:t>
      </w:r>
      <w:r w:rsidR="00DA380F" w:rsidRPr="00577BB3">
        <w:rPr>
          <w:rFonts w:ascii="Palatino Linotype" w:eastAsia="Times New Roman" w:hAnsi="Palatino Linotype" w:cs="Arial"/>
          <w:color w:val="000000"/>
          <w:sz w:val="24"/>
          <w:szCs w:val="24"/>
          <w:lang w:eastAsia="es-MX"/>
        </w:rPr>
        <w:t xml:space="preserve"> de </w:t>
      </w:r>
      <w:r w:rsidR="00C4410A" w:rsidRPr="00577BB3">
        <w:rPr>
          <w:rFonts w:ascii="Palatino Linotype" w:eastAsia="Times New Roman" w:hAnsi="Palatino Linotype" w:cs="Arial"/>
          <w:color w:val="000000"/>
          <w:sz w:val="24"/>
          <w:szCs w:val="24"/>
          <w:lang w:eastAsia="es-MX"/>
        </w:rPr>
        <w:t>agosto</w:t>
      </w:r>
      <w:r w:rsidR="00D9743B" w:rsidRPr="00577BB3">
        <w:rPr>
          <w:rFonts w:ascii="Palatino Linotype" w:eastAsia="Times New Roman" w:hAnsi="Palatino Linotype" w:cs="Arial"/>
          <w:color w:val="000000"/>
          <w:sz w:val="24"/>
          <w:szCs w:val="24"/>
          <w:lang w:eastAsia="es-MX"/>
        </w:rPr>
        <w:t xml:space="preserve"> de </w:t>
      </w:r>
      <w:r w:rsidRPr="00577BB3">
        <w:rPr>
          <w:rFonts w:ascii="Palatino Linotype" w:eastAsia="Times New Roman" w:hAnsi="Palatino Linotype" w:cs="Arial"/>
          <w:color w:val="000000"/>
          <w:sz w:val="24"/>
          <w:szCs w:val="24"/>
          <w:lang w:eastAsia="es-MX"/>
        </w:rPr>
        <w:t>dos mil dieci</w:t>
      </w:r>
      <w:r w:rsidR="007F0C7F" w:rsidRPr="00577BB3">
        <w:rPr>
          <w:rFonts w:ascii="Palatino Linotype" w:eastAsia="Times New Roman" w:hAnsi="Palatino Linotype" w:cs="Arial"/>
          <w:color w:val="000000"/>
          <w:sz w:val="24"/>
          <w:szCs w:val="24"/>
          <w:lang w:eastAsia="es-MX"/>
        </w:rPr>
        <w:t>ocho</w:t>
      </w:r>
      <w:r w:rsidRPr="00577BB3">
        <w:rPr>
          <w:rFonts w:ascii="Palatino Linotype" w:eastAsia="Times New Roman" w:hAnsi="Palatino Linotype" w:cs="Arial"/>
          <w:color w:val="000000"/>
          <w:sz w:val="24"/>
          <w:szCs w:val="24"/>
          <w:lang w:eastAsia="es-MX"/>
        </w:rPr>
        <w:t>.</w:t>
      </w:r>
    </w:p>
    <w:p w14:paraId="1CC9A7DD" w14:textId="77777777" w:rsidR="006168E4" w:rsidRPr="00577BB3" w:rsidRDefault="006168E4" w:rsidP="00577BB3">
      <w:pPr>
        <w:pStyle w:val="Sinespaciado"/>
        <w:ind w:left="708" w:hanging="708"/>
        <w:jc w:val="right"/>
      </w:pPr>
    </w:p>
    <w:p w14:paraId="7F397A23" w14:textId="5B4DB49C" w:rsidR="006168E4" w:rsidRPr="00577BB3" w:rsidRDefault="006168E4" w:rsidP="00AE3CCC">
      <w:pPr>
        <w:tabs>
          <w:tab w:val="left" w:pos="1701"/>
        </w:tabs>
        <w:spacing w:before="240" w:line="360" w:lineRule="auto"/>
        <w:jc w:val="both"/>
        <w:rPr>
          <w:rFonts w:ascii="Palatino Linotype" w:hAnsi="Palatino Linotype" w:cs="Arial"/>
          <w:sz w:val="24"/>
        </w:rPr>
      </w:pPr>
      <w:r w:rsidRPr="00577BB3">
        <w:rPr>
          <w:rFonts w:ascii="Palatino Linotype" w:hAnsi="Palatino Linotype" w:cs="Arial"/>
          <w:b/>
          <w:sz w:val="24"/>
        </w:rPr>
        <w:t>VISTO</w:t>
      </w:r>
      <w:r w:rsidR="00DA380F" w:rsidRPr="00577BB3">
        <w:rPr>
          <w:rFonts w:ascii="Palatino Linotype" w:hAnsi="Palatino Linotype" w:cs="Arial"/>
          <w:b/>
          <w:sz w:val="24"/>
        </w:rPr>
        <w:t>S</w:t>
      </w:r>
      <w:r w:rsidR="00DA380F" w:rsidRPr="00577BB3">
        <w:rPr>
          <w:rFonts w:ascii="Palatino Linotype" w:hAnsi="Palatino Linotype" w:cs="Arial"/>
          <w:sz w:val="24"/>
        </w:rPr>
        <w:t xml:space="preserve"> los</w:t>
      </w:r>
      <w:r w:rsidRPr="00577BB3">
        <w:rPr>
          <w:rFonts w:ascii="Palatino Linotype" w:hAnsi="Palatino Linotype" w:cs="Arial"/>
          <w:sz w:val="24"/>
        </w:rPr>
        <w:t xml:space="preserve"> expediente</w:t>
      </w:r>
      <w:r w:rsidR="00DA380F" w:rsidRPr="00577BB3">
        <w:rPr>
          <w:rFonts w:ascii="Palatino Linotype" w:hAnsi="Palatino Linotype" w:cs="Arial"/>
          <w:sz w:val="24"/>
        </w:rPr>
        <w:t>s</w:t>
      </w:r>
      <w:r w:rsidRPr="00577BB3">
        <w:rPr>
          <w:rFonts w:ascii="Palatino Linotype" w:hAnsi="Palatino Linotype" w:cs="Arial"/>
          <w:sz w:val="24"/>
        </w:rPr>
        <w:t xml:space="preserve"> electrónico</w:t>
      </w:r>
      <w:r w:rsidR="00DA380F" w:rsidRPr="00577BB3">
        <w:rPr>
          <w:rFonts w:ascii="Palatino Linotype" w:hAnsi="Palatino Linotype" w:cs="Arial"/>
          <w:sz w:val="24"/>
        </w:rPr>
        <w:t>s</w:t>
      </w:r>
      <w:r w:rsidRPr="00577BB3">
        <w:rPr>
          <w:rFonts w:ascii="Palatino Linotype" w:hAnsi="Palatino Linotype" w:cs="Arial"/>
          <w:sz w:val="24"/>
        </w:rPr>
        <w:t xml:space="preserve"> formado</w:t>
      </w:r>
      <w:r w:rsidR="00DA380F" w:rsidRPr="00577BB3">
        <w:rPr>
          <w:rFonts w:ascii="Palatino Linotype" w:hAnsi="Palatino Linotype" w:cs="Arial"/>
          <w:sz w:val="24"/>
        </w:rPr>
        <w:t>s con motivo de los</w:t>
      </w:r>
      <w:r w:rsidRPr="00577BB3">
        <w:rPr>
          <w:rFonts w:ascii="Palatino Linotype" w:hAnsi="Palatino Linotype" w:cs="Arial"/>
          <w:sz w:val="24"/>
        </w:rPr>
        <w:t xml:space="preserve"> recurso</w:t>
      </w:r>
      <w:r w:rsidR="00DA380F" w:rsidRPr="00577BB3">
        <w:rPr>
          <w:rFonts w:ascii="Palatino Linotype" w:hAnsi="Palatino Linotype" w:cs="Arial"/>
          <w:sz w:val="24"/>
        </w:rPr>
        <w:t>s</w:t>
      </w:r>
      <w:r w:rsidRPr="00577BB3">
        <w:rPr>
          <w:rFonts w:ascii="Palatino Linotype" w:hAnsi="Palatino Linotype" w:cs="Arial"/>
          <w:sz w:val="24"/>
        </w:rPr>
        <w:t xml:space="preserve"> de revisión número</w:t>
      </w:r>
      <w:r w:rsidR="00DA380F" w:rsidRPr="00577BB3">
        <w:rPr>
          <w:rFonts w:ascii="Palatino Linotype" w:hAnsi="Palatino Linotype" w:cs="Arial"/>
          <w:sz w:val="24"/>
        </w:rPr>
        <w:t>s</w:t>
      </w:r>
      <w:r w:rsidRPr="00577BB3">
        <w:rPr>
          <w:rFonts w:ascii="Palatino Linotype" w:hAnsi="Palatino Linotype" w:cs="Arial"/>
          <w:sz w:val="24"/>
        </w:rPr>
        <w:t xml:space="preserve"> </w:t>
      </w:r>
      <w:r w:rsidR="00CE2ADF" w:rsidRPr="00577BB3">
        <w:rPr>
          <w:rFonts w:ascii="Palatino Linotype" w:hAnsi="Palatino Linotype" w:cs="Arial"/>
          <w:b/>
          <w:bCs/>
          <w:sz w:val="24"/>
          <w:lang w:eastAsia="es-MX"/>
        </w:rPr>
        <w:t>0</w:t>
      </w:r>
      <w:r w:rsidR="002C6C03" w:rsidRPr="00577BB3">
        <w:rPr>
          <w:rFonts w:ascii="Palatino Linotype" w:hAnsi="Palatino Linotype" w:cs="Arial"/>
          <w:b/>
          <w:bCs/>
          <w:sz w:val="24"/>
          <w:lang w:eastAsia="es-MX"/>
        </w:rPr>
        <w:t>2165</w:t>
      </w:r>
      <w:r w:rsidR="00632A6D" w:rsidRPr="00577BB3">
        <w:rPr>
          <w:rFonts w:ascii="Palatino Linotype" w:hAnsi="Palatino Linotype" w:cs="Arial"/>
          <w:b/>
          <w:bCs/>
          <w:sz w:val="24"/>
          <w:lang w:eastAsia="es-MX"/>
        </w:rPr>
        <w:t>/INFOEM/IP/RR/2018</w:t>
      </w:r>
      <w:r w:rsidR="00632A6D" w:rsidRPr="00577BB3">
        <w:rPr>
          <w:rFonts w:ascii="Palatino Linotype" w:hAnsi="Palatino Linotype" w:cs="Arial"/>
          <w:bCs/>
          <w:sz w:val="24"/>
          <w:lang w:eastAsia="es-MX"/>
        </w:rPr>
        <w:t>,</w:t>
      </w:r>
      <w:r w:rsidR="00DA380F" w:rsidRPr="00577BB3">
        <w:rPr>
          <w:rFonts w:ascii="Palatino Linotype" w:hAnsi="Palatino Linotype" w:cs="Arial"/>
          <w:b/>
          <w:bCs/>
          <w:sz w:val="24"/>
          <w:lang w:eastAsia="es-MX"/>
        </w:rPr>
        <w:t xml:space="preserve"> </w:t>
      </w:r>
      <w:r w:rsidR="00632A6D" w:rsidRPr="00577BB3">
        <w:rPr>
          <w:rFonts w:ascii="Palatino Linotype" w:hAnsi="Palatino Linotype" w:cs="Arial"/>
          <w:b/>
          <w:bCs/>
          <w:sz w:val="24"/>
          <w:lang w:eastAsia="es-MX"/>
        </w:rPr>
        <w:t>0</w:t>
      </w:r>
      <w:r w:rsidR="002C6C03" w:rsidRPr="00577BB3">
        <w:rPr>
          <w:rFonts w:ascii="Palatino Linotype" w:hAnsi="Palatino Linotype" w:cs="Arial"/>
          <w:b/>
          <w:bCs/>
          <w:sz w:val="24"/>
          <w:lang w:eastAsia="es-MX"/>
        </w:rPr>
        <w:t>2166</w:t>
      </w:r>
      <w:r w:rsidR="00632A6D" w:rsidRPr="00577BB3">
        <w:rPr>
          <w:rFonts w:ascii="Palatino Linotype" w:hAnsi="Palatino Linotype" w:cs="Arial"/>
          <w:b/>
          <w:bCs/>
          <w:sz w:val="24"/>
          <w:lang w:eastAsia="es-MX"/>
        </w:rPr>
        <w:t xml:space="preserve">/INFOEM/IP/RR/2018 </w:t>
      </w:r>
      <w:r w:rsidR="00DA380F" w:rsidRPr="00577BB3">
        <w:rPr>
          <w:rFonts w:ascii="Palatino Linotype" w:hAnsi="Palatino Linotype" w:cs="Arial"/>
          <w:bCs/>
          <w:sz w:val="24"/>
          <w:lang w:eastAsia="es-MX"/>
        </w:rPr>
        <w:t xml:space="preserve">y </w:t>
      </w:r>
      <w:r w:rsidR="00632A6D" w:rsidRPr="00577BB3">
        <w:rPr>
          <w:rFonts w:ascii="Palatino Linotype" w:hAnsi="Palatino Linotype" w:cs="Arial"/>
          <w:b/>
          <w:bCs/>
          <w:sz w:val="24"/>
          <w:lang w:eastAsia="es-MX"/>
        </w:rPr>
        <w:t>0</w:t>
      </w:r>
      <w:r w:rsidR="002C6C03" w:rsidRPr="00577BB3">
        <w:rPr>
          <w:rFonts w:ascii="Palatino Linotype" w:hAnsi="Palatino Linotype" w:cs="Arial"/>
          <w:b/>
          <w:bCs/>
          <w:sz w:val="24"/>
          <w:lang w:eastAsia="es-MX"/>
        </w:rPr>
        <w:t>216</w:t>
      </w:r>
      <w:r w:rsidR="00632A6D" w:rsidRPr="00577BB3">
        <w:rPr>
          <w:rFonts w:ascii="Palatino Linotype" w:hAnsi="Palatino Linotype" w:cs="Arial"/>
          <w:b/>
          <w:bCs/>
          <w:sz w:val="24"/>
          <w:lang w:eastAsia="es-MX"/>
        </w:rPr>
        <w:t>7/INFOEM/IP/RR/2018</w:t>
      </w:r>
      <w:r w:rsidRPr="00577BB3">
        <w:rPr>
          <w:rFonts w:ascii="Palatino Linotype" w:hAnsi="Palatino Linotype" w:cs="Arial"/>
          <w:sz w:val="24"/>
        </w:rPr>
        <w:t xml:space="preserve">, </w:t>
      </w:r>
      <w:r w:rsidRPr="00577BB3">
        <w:rPr>
          <w:rFonts w:ascii="Palatino Linotype" w:hAnsi="Palatino Linotype" w:cs="Arial"/>
          <w:sz w:val="24"/>
          <w:szCs w:val="24"/>
        </w:rPr>
        <w:t>interpuesto</w:t>
      </w:r>
      <w:r w:rsidR="00944468" w:rsidRPr="00577BB3">
        <w:rPr>
          <w:rFonts w:ascii="Palatino Linotype" w:hAnsi="Palatino Linotype" w:cs="Arial"/>
          <w:sz w:val="24"/>
          <w:szCs w:val="24"/>
        </w:rPr>
        <w:t>s</w:t>
      </w:r>
      <w:r w:rsidRPr="00577BB3">
        <w:rPr>
          <w:rFonts w:ascii="Palatino Linotype" w:hAnsi="Palatino Linotype" w:cs="Arial"/>
          <w:sz w:val="24"/>
          <w:szCs w:val="24"/>
        </w:rPr>
        <w:t xml:space="preserve"> por</w:t>
      </w:r>
      <w:r w:rsidR="002C6C03" w:rsidRPr="00577BB3">
        <w:rPr>
          <w:rFonts w:ascii="Palatino Linotype" w:hAnsi="Palatino Linotype" w:cs="Arial"/>
          <w:sz w:val="24"/>
          <w:szCs w:val="24"/>
        </w:rPr>
        <w:t xml:space="preserve"> el </w:t>
      </w:r>
      <w:r w:rsidR="002C6C03" w:rsidRPr="00577BB3">
        <w:rPr>
          <w:rFonts w:ascii="Palatino Linotype" w:hAnsi="Palatino Linotype" w:cs="Arial"/>
          <w:b/>
          <w:sz w:val="24"/>
          <w:szCs w:val="24"/>
        </w:rPr>
        <w:t>C.</w:t>
      </w:r>
      <w:r w:rsidRPr="00577BB3">
        <w:rPr>
          <w:rFonts w:ascii="Palatino Linotype" w:hAnsi="Palatino Linotype" w:cs="Arial"/>
          <w:b/>
          <w:sz w:val="24"/>
          <w:szCs w:val="24"/>
        </w:rPr>
        <w:t xml:space="preserve"> </w:t>
      </w:r>
      <w:r w:rsidR="005D11CA">
        <w:rPr>
          <w:rFonts w:ascii="Palatino Linotype" w:hAnsi="Palatino Linotype" w:cs="Arial"/>
          <w:b/>
          <w:sz w:val="24"/>
          <w:szCs w:val="24"/>
        </w:rPr>
        <w:t>XXXXXXXXXXXXXXX</w:t>
      </w:r>
      <w:r w:rsidR="00D06CA0" w:rsidRPr="00577BB3">
        <w:rPr>
          <w:rFonts w:ascii="Palatino Linotype" w:hAnsi="Palatino Linotype" w:cs="Arial"/>
          <w:b/>
          <w:sz w:val="24"/>
          <w:szCs w:val="24"/>
        </w:rPr>
        <w:t xml:space="preserve"> </w:t>
      </w:r>
      <w:r w:rsidRPr="00577BB3">
        <w:rPr>
          <w:rFonts w:ascii="Palatino Linotype" w:hAnsi="Palatino Linotype" w:cs="Arial"/>
          <w:sz w:val="24"/>
          <w:szCs w:val="24"/>
        </w:rPr>
        <w:t xml:space="preserve">en lo sucesivo </w:t>
      </w:r>
      <w:r w:rsidR="002C6C03" w:rsidRPr="00577BB3">
        <w:rPr>
          <w:rFonts w:ascii="Palatino Linotype" w:hAnsi="Palatino Linotype" w:cs="Arial"/>
          <w:b/>
          <w:sz w:val="24"/>
          <w:szCs w:val="24"/>
        </w:rPr>
        <w:t>El Recurrente</w:t>
      </w:r>
      <w:r w:rsidRPr="00577BB3">
        <w:rPr>
          <w:rFonts w:ascii="Palatino Linotype" w:hAnsi="Palatino Linotype" w:cs="Arial"/>
          <w:sz w:val="24"/>
          <w:szCs w:val="24"/>
        </w:rPr>
        <w:t xml:space="preserve">, en contra de la respuesta del </w:t>
      </w:r>
      <w:r w:rsidR="002C6C03" w:rsidRPr="00577BB3">
        <w:rPr>
          <w:rFonts w:ascii="Palatino Linotype" w:hAnsi="Palatino Linotype" w:cs="Arial"/>
          <w:b/>
          <w:sz w:val="24"/>
          <w:szCs w:val="24"/>
        </w:rPr>
        <w:t xml:space="preserve">Ayuntamiento de </w:t>
      </w:r>
      <w:proofErr w:type="spellStart"/>
      <w:r w:rsidR="002C6C03" w:rsidRPr="00577BB3">
        <w:rPr>
          <w:rFonts w:ascii="Palatino Linotype" w:hAnsi="Palatino Linotype" w:cs="Arial"/>
          <w:b/>
          <w:sz w:val="24"/>
          <w:szCs w:val="24"/>
        </w:rPr>
        <w:t>Coyotepec</w:t>
      </w:r>
      <w:proofErr w:type="spellEnd"/>
      <w:r w:rsidRPr="00577BB3">
        <w:rPr>
          <w:rFonts w:ascii="Palatino Linotype" w:hAnsi="Palatino Linotype" w:cs="Arial"/>
          <w:sz w:val="24"/>
          <w:szCs w:val="24"/>
        </w:rPr>
        <w:t>, en lo subsecuente</w:t>
      </w:r>
      <w:r w:rsidRPr="00577BB3">
        <w:rPr>
          <w:rFonts w:ascii="Palatino Linotype" w:hAnsi="Palatino Linotype" w:cs="Arial"/>
          <w:b/>
          <w:sz w:val="24"/>
          <w:szCs w:val="24"/>
        </w:rPr>
        <w:t xml:space="preserve"> </w:t>
      </w:r>
      <w:r w:rsidR="002C6C03" w:rsidRPr="00577BB3">
        <w:rPr>
          <w:rFonts w:ascii="Palatino Linotype" w:hAnsi="Palatino Linotype" w:cs="Arial"/>
          <w:b/>
          <w:sz w:val="24"/>
          <w:szCs w:val="24"/>
        </w:rPr>
        <w:t>El Sujeto Obligado</w:t>
      </w:r>
      <w:r w:rsidRPr="00577BB3">
        <w:rPr>
          <w:rFonts w:ascii="Palatino Linotype" w:hAnsi="Palatino Linotype" w:cs="Arial"/>
          <w:sz w:val="24"/>
          <w:szCs w:val="24"/>
        </w:rPr>
        <w:t>,</w:t>
      </w:r>
      <w:r w:rsidRPr="00577BB3">
        <w:rPr>
          <w:rFonts w:ascii="Palatino Linotype" w:hAnsi="Palatino Linotype" w:cs="Arial"/>
          <w:b/>
          <w:sz w:val="24"/>
          <w:szCs w:val="24"/>
        </w:rPr>
        <w:t xml:space="preserve"> </w:t>
      </w:r>
      <w:r w:rsidRPr="00577BB3">
        <w:rPr>
          <w:rFonts w:ascii="Palatino Linotype" w:hAnsi="Palatino Linotype" w:cs="Arial"/>
          <w:sz w:val="24"/>
          <w:szCs w:val="24"/>
        </w:rPr>
        <w:t>se procede a</w:t>
      </w:r>
      <w:r w:rsidRPr="00577BB3">
        <w:rPr>
          <w:rFonts w:ascii="Palatino Linotype" w:hAnsi="Palatino Linotype" w:cs="Arial"/>
          <w:sz w:val="24"/>
        </w:rPr>
        <w:t xml:space="preserve"> dictar la presente resolución.</w:t>
      </w:r>
    </w:p>
    <w:p w14:paraId="5B0F920A" w14:textId="77777777" w:rsidR="006168E4" w:rsidRPr="00577BB3" w:rsidRDefault="006168E4" w:rsidP="002C6C03">
      <w:pPr>
        <w:pStyle w:val="Sinespaciado"/>
      </w:pPr>
    </w:p>
    <w:p w14:paraId="7F627740" w14:textId="77777777" w:rsidR="006168E4" w:rsidRPr="00577BB3" w:rsidRDefault="006168E4" w:rsidP="00AE3CCC">
      <w:pPr>
        <w:spacing w:before="240" w:after="240" w:line="360" w:lineRule="auto"/>
        <w:jc w:val="center"/>
        <w:rPr>
          <w:rFonts w:ascii="Palatino Linotype" w:hAnsi="Palatino Linotype"/>
          <w:b/>
          <w:sz w:val="28"/>
        </w:rPr>
      </w:pPr>
      <w:r w:rsidRPr="00577BB3">
        <w:rPr>
          <w:rFonts w:ascii="Palatino Linotype" w:hAnsi="Palatino Linotype"/>
          <w:b/>
          <w:sz w:val="28"/>
        </w:rPr>
        <w:t>A N T E C E D E N T E S   D E L   A S U N T O</w:t>
      </w:r>
    </w:p>
    <w:p w14:paraId="7F85C87C" w14:textId="77777777" w:rsidR="006168E4" w:rsidRPr="00577BB3" w:rsidRDefault="006168E4" w:rsidP="002C6C03">
      <w:pPr>
        <w:spacing w:after="0" w:line="360" w:lineRule="auto"/>
        <w:jc w:val="both"/>
        <w:rPr>
          <w:rFonts w:ascii="Palatino Linotype" w:hAnsi="Palatino Linotype"/>
        </w:rPr>
      </w:pPr>
      <w:r w:rsidRPr="00577BB3">
        <w:rPr>
          <w:rFonts w:ascii="Palatino Linotype" w:hAnsi="Palatino Linotype" w:cs="Arial"/>
          <w:b/>
          <w:sz w:val="28"/>
        </w:rPr>
        <w:t>PRIMERO.</w:t>
      </w:r>
      <w:r w:rsidRPr="00577BB3">
        <w:rPr>
          <w:rFonts w:ascii="Palatino Linotype" w:hAnsi="Palatino Linotype" w:cs="Arial"/>
        </w:rPr>
        <w:t xml:space="preserve"> </w:t>
      </w:r>
      <w:r w:rsidRPr="00577BB3">
        <w:rPr>
          <w:rFonts w:ascii="Palatino Linotype" w:hAnsi="Palatino Linotype"/>
          <w:b/>
          <w:sz w:val="28"/>
          <w:szCs w:val="28"/>
        </w:rPr>
        <w:t>De la Solicitud de Información.</w:t>
      </w:r>
    </w:p>
    <w:p w14:paraId="4A692F2A" w14:textId="54EEE63E" w:rsidR="006168E4" w:rsidRPr="00577BB3" w:rsidRDefault="006168E4" w:rsidP="002C6C03">
      <w:pPr>
        <w:spacing w:after="0" w:line="360" w:lineRule="auto"/>
        <w:jc w:val="both"/>
        <w:rPr>
          <w:rFonts w:ascii="Palatino Linotype" w:hAnsi="Palatino Linotype" w:cs="Arial"/>
          <w:sz w:val="24"/>
        </w:rPr>
      </w:pPr>
      <w:r w:rsidRPr="00577BB3">
        <w:rPr>
          <w:rFonts w:ascii="Palatino Linotype" w:hAnsi="Palatino Linotype" w:cs="Arial"/>
          <w:sz w:val="24"/>
        </w:rPr>
        <w:t xml:space="preserve">Con fecha </w:t>
      </w:r>
      <w:r w:rsidR="002C6C03" w:rsidRPr="00577BB3">
        <w:rPr>
          <w:rFonts w:ascii="Palatino Linotype" w:hAnsi="Palatino Linotype" w:cs="Arial"/>
          <w:sz w:val="24"/>
        </w:rPr>
        <w:t>veintiuno</w:t>
      </w:r>
      <w:r w:rsidR="00DA380F" w:rsidRPr="00577BB3">
        <w:rPr>
          <w:rFonts w:ascii="Palatino Linotype" w:hAnsi="Palatino Linotype" w:cs="Arial"/>
          <w:sz w:val="24"/>
        </w:rPr>
        <w:t xml:space="preserve"> de </w:t>
      </w:r>
      <w:r w:rsidR="002C6C03" w:rsidRPr="00577BB3">
        <w:rPr>
          <w:rFonts w:ascii="Palatino Linotype" w:hAnsi="Palatino Linotype" w:cs="Arial"/>
          <w:sz w:val="24"/>
        </w:rPr>
        <w:t>mayo</w:t>
      </w:r>
      <w:r w:rsidR="00FB6EFA" w:rsidRPr="00577BB3">
        <w:rPr>
          <w:rFonts w:ascii="Palatino Linotype" w:hAnsi="Palatino Linotype" w:cs="Arial"/>
          <w:sz w:val="24"/>
        </w:rPr>
        <w:t xml:space="preserve"> </w:t>
      </w:r>
      <w:r w:rsidR="00632A6D" w:rsidRPr="00577BB3">
        <w:rPr>
          <w:rFonts w:ascii="Palatino Linotype" w:hAnsi="Palatino Linotype" w:cs="Arial"/>
          <w:sz w:val="24"/>
        </w:rPr>
        <w:t>de dos mil dieciocho</w:t>
      </w:r>
      <w:r w:rsidRPr="00577BB3">
        <w:rPr>
          <w:rFonts w:ascii="Palatino Linotype" w:hAnsi="Palatino Linotype" w:cs="Arial"/>
          <w:sz w:val="24"/>
        </w:rPr>
        <w:t xml:space="preserve">, </w:t>
      </w:r>
      <w:r w:rsidR="002C6C03" w:rsidRPr="00577BB3">
        <w:rPr>
          <w:rFonts w:ascii="Palatino Linotype" w:hAnsi="Palatino Linotype" w:cs="Arial"/>
          <w:b/>
          <w:sz w:val="24"/>
        </w:rPr>
        <w:t>El Recurrente</w:t>
      </w:r>
      <w:r w:rsidRPr="00577BB3">
        <w:rPr>
          <w:rFonts w:ascii="Palatino Linotype" w:hAnsi="Palatino Linotype" w:cs="Arial"/>
          <w:sz w:val="24"/>
        </w:rPr>
        <w:t xml:space="preserve">, presentó a través </w:t>
      </w:r>
      <w:proofErr w:type="gramStart"/>
      <w:r w:rsidRPr="00577BB3">
        <w:rPr>
          <w:rFonts w:ascii="Palatino Linotype" w:hAnsi="Palatino Linotype" w:cs="Arial"/>
          <w:sz w:val="24"/>
        </w:rPr>
        <w:t>del</w:t>
      </w:r>
      <w:proofErr w:type="gramEnd"/>
      <w:r w:rsidRPr="00577BB3">
        <w:rPr>
          <w:rFonts w:ascii="Palatino Linotype" w:hAnsi="Palatino Linotype" w:cs="Arial"/>
          <w:sz w:val="24"/>
        </w:rPr>
        <w:t xml:space="preserve"> Sistema de Acceso a la Información Mexiquense </w:t>
      </w:r>
      <w:r w:rsidRPr="00577BB3">
        <w:rPr>
          <w:rFonts w:ascii="Palatino Linotype" w:hAnsi="Palatino Linotype" w:cs="Arial"/>
          <w:b/>
          <w:sz w:val="24"/>
        </w:rPr>
        <w:t>(SAIMEX)</w:t>
      </w:r>
      <w:r w:rsidRPr="00577BB3">
        <w:rPr>
          <w:rFonts w:ascii="Palatino Linotype" w:hAnsi="Palatino Linotype" w:cs="Arial"/>
          <w:sz w:val="24"/>
        </w:rPr>
        <w:t xml:space="preserve"> ante </w:t>
      </w:r>
      <w:r w:rsidR="002C6C03" w:rsidRPr="00577BB3">
        <w:rPr>
          <w:rFonts w:ascii="Palatino Linotype" w:hAnsi="Palatino Linotype" w:cs="Arial"/>
          <w:b/>
          <w:sz w:val="24"/>
        </w:rPr>
        <w:t>El Sujeto Obligado</w:t>
      </w:r>
      <w:r w:rsidRPr="00577BB3">
        <w:rPr>
          <w:rFonts w:ascii="Palatino Linotype" w:hAnsi="Palatino Linotype" w:cs="Arial"/>
          <w:sz w:val="24"/>
        </w:rPr>
        <w:t xml:space="preserve">, </w:t>
      </w:r>
      <w:r w:rsidR="00DA380F" w:rsidRPr="00577BB3">
        <w:rPr>
          <w:rFonts w:ascii="Palatino Linotype" w:hAnsi="Palatino Linotype" w:cs="Arial"/>
          <w:sz w:val="24"/>
        </w:rPr>
        <w:t xml:space="preserve">las </w:t>
      </w:r>
      <w:r w:rsidRPr="00577BB3">
        <w:rPr>
          <w:rFonts w:ascii="Palatino Linotype" w:hAnsi="Palatino Linotype" w:cs="Arial"/>
          <w:sz w:val="24"/>
        </w:rPr>
        <w:t>solicitud</w:t>
      </w:r>
      <w:r w:rsidR="00DA380F" w:rsidRPr="00577BB3">
        <w:rPr>
          <w:rFonts w:ascii="Palatino Linotype" w:hAnsi="Palatino Linotype" w:cs="Arial"/>
          <w:sz w:val="24"/>
        </w:rPr>
        <w:t>es</w:t>
      </w:r>
      <w:r w:rsidRPr="00577BB3">
        <w:rPr>
          <w:rFonts w:ascii="Palatino Linotype" w:hAnsi="Palatino Linotype" w:cs="Arial"/>
          <w:sz w:val="24"/>
        </w:rPr>
        <w:t xml:space="preserve"> de acceso a la información pública, registrada</w:t>
      </w:r>
      <w:r w:rsidR="00DA380F" w:rsidRPr="00577BB3">
        <w:rPr>
          <w:rFonts w:ascii="Palatino Linotype" w:hAnsi="Palatino Linotype" w:cs="Arial"/>
          <w:sz w:val="24"/>
        </w:rPr>
        <w:t>s bajo los</w:t>
      </w:r>
      <w:r w:rsidRPr="00577BB3">
        <w:rPr>
          <w:rFonts w:ascii="Palatino Linotype" w:hAnsi="Palatino Linotype" w:cs="Arial"/>
          <w:sz w:val="24"/>
        </w:rPr>
        <w:t xml:space="preserve"> número</w:t>
      </w:r>
      <w:r w:rsidR="00DA380F" w:rsidRPr="00577BB3">
        <w:rPr>
          <w:rFonts w:ascii="Palatino Linotype" w:hAnsi="Palatino Linotype" w:cs="Arial"/>
          <w:sz w:val="24"/>
        </w:rPr>
        <w:t>s</w:t>
      </w:r>
      <w:r w:rsidRPr="00577BB3">
        <w:rPr>
          <w:rFonts w:ascii="Palatino Linotype" w:hAnsi="Palatino Linotype" w:cs="Arial"/>
          <w:sz w:val="24"/>
        </w:rPr>
        <w:t xml:space="preserve"> de expediente</w:t>
      </w:r>
      <w:r w:rsidRPr="00577BB3">
        <w:rPr>
          <w:rFonts w:ascii="Palatino Linotype" w:hAnsi="Palatino Linotype" w:cs="Arial"/>
          <w:b/>
          <w:sz w:val="24"/>
        </w:rPr>
        <w:t xml:space="preserve"> </w:t>
      </w:r>
      <w:r w:rsidR="002C6C03" w:rsidRPr="00577BB3">
        <w:rPr>
          <w:rFonts w:ascii="Palatino Linotype" w:hAnsi="Palatino Linotype" w:cs="Arial"/>
          <w:b/>
          <w:sz w:val="24"/>
        </w:rPr>
        <w:t>00136/COYOTEP/IP/2018</w:t>
      </w:r>
      <w:r w:rsidR="00632A6D" w:rsidRPr="00577BB3">
        <w:rPr>
          <w:rFonts w:ascii="Palatino Linotype" w:hAnsi="Palatino Linotype" w:cs="Arial"/>
          <w:sz w:val="24"/>
        </w:rPr>
        <w:t xml:space="preserve">, </w:t>
      </w:r>
      <w:r w:rsidR="002C6C03" w:rsidRPr="00577BB3">
        <w:rPr>
          <w:rFonts w:ascii="Palatino Linotype" w:hAnsi="Palatino Linotype" w:cs="Arial"/>
          <w:b/>
          <w:sz w:val="24"/>
        </w:rPr>
        <w:t>00137/COYOTEP/IP/2018</w:t>
      </w:r>
      <w:r w:rsidR="00BB243B" w:rsidRPr="00577BB3">
        <w:rPr>
          <w:rFonts w:ascii="Palatino Linotype" w:hAnsi="Palatino Linotype" w:cs="Arial"/>
          <w:b/>
          <w:sz w:val="24"/>
        </w:rPr>
        <w:t xml:space="preserve"> </w:t>
      </w:r>
      <w:r w:rsidR="00BB243B" w:rsidRPr="00577BB3">
        <w:rPr>
          <w:rFonts w:ascii="Palatino Linotype" w:hAnsi="Palatino Linotype" w:cs="Arial"/>
          <w:sz w:val="24"/>
        </w:rPr>
        <w:t xml:space="preserve">y </w:t>
      </w:r>
      <w:r w:rsidR="002C6C03" w:rsidRPr="00577BB3">
        <w:rPr>
          <w:rFonts w:ascii="Palatino Linotype" w:hAnsi="Palatino Linotype" w:cs="Arial"/>
          <w:b/>
          <w:sz w:val="24"/>
        </w:rPr>
        <w:t>00138/COYOTEP/IP/2018</w:t>
      </w:r>
      <w:r w:rsidRPr="00577BB3">
        <w:rPr>
          <w:rFonts w:ascii="Palatino Linotype" w:hAnsi="Palatino Linotype" w:cs="Arial"/>
          <w:sz w:val="24"/>
          <w:lang w:eastAsia="es-MX"/>
        </w:rPr>
        <w:t>,</w:t>
      </w:r>
      <w:r w:rsidRPr="00577BB3">
        <w:rPr>
          <w:rFonts w:ascii="Palatino Linotype" w:hAnsi="Palatino Linotype" w:cs="Arial"/>
          <w:b/>
          <w:sz w:val="24"/>
          <w:lang w:eastAsia="es-MX"/>
        </w:rPr>
        <w:t xml:space="preserve"> </w:t>
      </w:r>
      <w:r w:rsidRPr="00577BB3">
        <w:rPr>
          <w:rFonts w:ascii="Palatino Linotype" w:hAnsi="Palatino Linotype" w:cs="Arial"/>
          <w:sz w:val="24"/>
        </w:rPr>
        <w:t>mediante la</w:t>
      </w:r>
      <w:r w:rsidR="00BB243B" w:rsidRPr="00577BB3">
        <w:rPr>
          <w:rFonts w:ascii="Palatino Linotype" w:hAnsi="Palatino Linotype" w:cs="Arial"/>
          <w:sz w:val="24"/>
        </w:rPr>
        <w:t>s</w:t>
      </w:r>
      <w:r w:rsidRPr="00577BB3">
        <w:rPr>
          <w:rFonts w:ascii="Palatino Linotype" w:hAnsi="Palatino Linotype" w:cs="Arial"/>
          <w:sz w:val="24"/>
        </w:rPr>
        <w:t xml:space="preserve"> cual</w:t>
      </w:r>
      <w:r w:rsidR="00BB243B" w:rsidRPr="00577BB3">
        <w:rPr>
          <w:rFonts w:ascii="Palatino Linotype" w:hAnsi="Palatino Linotype" w:cs="Arial"/>
          <w:sz w:val="24"/>
        </w:rPr>
        <w:t>es</w:t>
      </w:r>
      <w:r w:rsidRPr="00577BB3">
        <w:rPr>
          <w:rFonts w:ascii="Palatino Linotype" w:hAnsi="Palatino Linotype" w:cs="Arial"/>
          <w:sz w:val="24"/>
        </w:rPr>
        <w:t xml:space="preserve"> solicitó información en el tenor siguiente:</w:t>
      </w:r>
    </w:p>
    <w:p w14:paraId="40432A4F" w14:textId="77777777" w:rsidR="00BB243B" w:rsidRPr="00577BB3" w:rsidRDefault="00BB243B" w:rsidP="002C6C03">
      <w:pPr>
        <w:pStyle w:val="Sinespaciado"/>
      </w:pPr>
    </w:p>
    <w:p w14:paraId="6BBB008C" w14:textId="58CB9B0B" w:rsidR="00BB243B" w:rsidRPr="00577BB3" w:rsidRDefault="00BB243B" w:rsidP="002C6C03">
      <w:pPr>
        <w:spacing w:after="0" w:line="240" w:lineRule="auto"/>
        <w:jc w:val="both"/>
        <w:rPr>
          <w:rFonts w:ascii="Palatino Linotype" w:hAnsi="Palatino Linotype" w:cs="Arial"/>
          <w:i/>
          <w:sz w:val="24"/>
        </w:rPr>
      </w:pPr>
      <w:r w:rsidRPr="00577BB3">
        <w:rPr>
          <w:rFonts w:ascii="Palatino Linotype" w:hAnsi="Palatino Linotype" w:cs="Arial"/>
          <w:b/>
          <w:i/>
          <w:sz w:val="24"/>
        </w:rPr>
        <w:t>Solicitud de información</w:t>
      </w:r>
      <w:r w:rsidRPr="00577BB3">
        <w:rPr>
          <w:rFonts w:ascii="Palatino Linotype" w:hAnsi="Palatino Linotype" w:cs="Arial"/>
          <w:i/>
          <w:sz w:val="24"/>
        </w:rPr>
        <w:t xml:space="preserve"> </w:t>
      </w:r>
      <w:r w:rsidR="002C6C03" w:rsidRPr="00577BB3">
        <w:rPr>
          <w:rFonts w:ascii="Palatino Linotype" w:hAnsi="Palatino Linotype" w:cs="Arial"/>
          <w:b/>
          <w:i/>
          <w:sz w:val="24"/>
        </w:rPr>
        <w:t>00136/COYOTEP/IP/2018</w:t>
      </w:r>
    </w:p>
    <w:p w14:paraId="0010F1A0" w14:textId="73B2B313" w:rsidR="006168E4" w:rsidRPr="00577BB3" w:rsidRDefault="006168E4" w:rsidP="002C6C03">
      <w:pPr>
        <w:spacing w:after="0" w:line="240" w:lineRule="auto"/>
        <w:ind w:left="567" w:right="567"/>
        <w:jc w:val="both"/>
        <w:rPr>
          <w:rFonts w:ascii="Palatino Linotype" w:eastAsia="Times New Roman" w:hAnsi="Palatino Linotype" w:cs="Times New Roman"/>
          <w:lang w:val="es-ES_tradnl" w:eastAsia="es-ES"/>
        </w:rPr>
      </w:pPr>
      <w:r w:rsidRPr="00577BB3">
        <w:rPr>
          <w:rFonts w:ascii="Palatino Linotype" w:eastAsia="Times New Roman" w:hAnsi="Palatino Linotype" w:cs="Times New Roman"/>
          <w:i/>
          <w:lang w:val="es-ES_tradnl" w:eastAsia="es-ES"/>
        </w:rPr>
        <w:t>“</w:t>
      </w:r>
      <w:r w:rsidR="002C6C03" w:rsidRPr="00577BB3">
        <w:rPr>
          <w:rFonts w:ascii="Palatino Linotype" w:hAnsi="Palatino Linotype"/>
          <w:i/>
          <w:color w:val="000000"/>
        </w:rPr>
        <w:t xml:space="preserve">Documento CERTIFICADO de los ingresos recaudados por la </w:t>
      </w:r>
      <w:proofErr w:type="spellStart"/>
      <w:r w:rsidR="002C6C03" w:rsidRPr="00577BB3">
        <w:rPr>
          <w:rFonts w:ascii="Palatino Linotype" w:hAnsi="Palatino Linotype"/>
          <w:i/>
          <w:color w:val="000000"/>
        </w:rPr>
        <w:t>expedicion</w:t>
      </w:r>
      <w:proofErr w:type="spellEnd"/>
      <w:r w:rsidR="002C6C03" w:rsidRPr="00577BB3">
        <w:rPr>
          <w:rFonts w:ascii="Palatino Linotype" w:hAnsi="Palatino Linotype"/>
          <w:i/>
          <w:color w:val="000000"/>
        </w:rPr>
        <w:t xml:space="preserve"> de todas las licencias de funcionamiento de cualquier tipo de giro, en el año 2016.</w:t>
      </w:r>
      <w:r w:rsidRPr="00577BB3">
        <w:rPr>
          <w:rFonts w:ascii="Palatino Linotype" w:eastAsia="Times New Roman" w:hAnsi="Palatino Linotype" w:cs="Times New Roman"/>
          <w:i/>
          <w:lang w:val="es-ES_tradnl" w:eastAsia="es-ES"/>
        </w:rPr>
        <w:t>” [Sic]</w:t>
      </w:r>
    </w:p>
    <w:p w14:paraId="251236DB" w14:textId="77777777" w:rsidR="00BB243B" w:rsidRPr="00577BB3" w:rsidRDefault="00BB243B" w:rsidP="002C6C03">
      <w:pPr>
        <w:pStyle w:val="Sinespaciado"/>
        <w:rPr>
          <w:lang w:val="es-ES_tradnl"/>
        </w:rPr>
      </w:pPr>
    </w:p>
    <w:p w14:paraId="46CF3E16" w14:textId="7053C79F" w:rsidR="00BB243B" w:rsidRPr="00577BB3" w:rsidRDefault="00BB243B" w:rsidP="002C6C03">
      <w:pPr>
        <w:spacing w:after="0" w:line="240" w:lineRule="auto"/>
        <w:jc w:val="both"/>
        <w:rPr>
          <w:rFonts w:ascii="Palatino Linotype" w:hAnsi="Palatino Linotype" w:cs="Arial"/>
          <w:i/>
          <w:sz w:val="24"/>
        </w:rPr>
      </w:pPr>
      <w:r w:rsidRPr="00577BB3">
        <w:rPr>
          <w:rFonts w:ascii="Palatino Linotype" w:hAnsi="Palatino Linotype" w:cs="Arial"/>
          <w:b/>
          <w:i/>
          <w:sz w:val="24"/>
        </w:rPr>
        <w:lastRenderedPageBreak/>
        <w:t>Solicitud de información</w:t>
      </w:r>
      <w:r w:rsidRPr="00577BB3">
        <w:rPr>
          <w:rFonts w:ascii="Palatino Linotype" w:hAnsi="Palatino Linotype" w:cs="Arial"/>
          <w:i/>
          <w:sz w:val="24"/>
        </w:rPr>
        <w:t xml:space="preserve"> </w:t>
      </w:r>
      <w:r w:rsidR="002C6C03" w:rsidRPr="00577BB3">
        <w:rPr>
          <w:rFonts w:ascii="Palatino Linotype" w:hAnsi="Palatino Linotype" w:cs="Arial"/>
          <w:b/>
          <w:i/>
          <w:sz w:val="24"/>
        </w:rPr>
        <w:t>00137/COYOTEP/IP/2018</w:t>
      </w:r>
    </w:p>
    <w:p w14:paraId="178DA0E5" w14:textId="3FB52167" w:rsidR="00BB243B" w:rsidRPr="00577BB3" w:rsidRDefault="00BB243B" w:rsidP="002C6C03">
      <w:pPr>
        <w:spacing w:after="0" w:line="240" w:lineRule="auto"/>
        <w:ind w:left="567" w:right="567"/>
        <w:jc w:val="both"/>
        <w:rPr>
          <w:rFonts w:ascii="Palatino Linotype" w:eastAsia="Times New Roman" w:hAnsi="Palatino Linotype" w:cs="Times New Roman"/>
          <w:i/>
          <w:lang w:val="es-ES_tradnl" w:eastAsia="es-ES"/>
        </w:rPr>
      </w:pPr>
      <w:r w:rsidRPr="00577BB3">
        <w:rPr>
          <w:rFonts w:ascii="Palatino Linotype" w:eastAsia="Times New Roman" w:hAnsi="Palatino Linotype" w:cs="Times New Roman"/>
          <w:i/>
          <w:lang w:val="es-ES_tradnl" w:eastAsia="es-ES"/>
        </w:rPr>
        <w:t>“</w:t>
      </w:r>
      <w:r w:rsidR="002C6C03" w:rsidRPr="00577BB3">
        <w:rPr>
          <w:rFonts w:ascii="Palatino Linotype" w:eastAsia="Times New Roman" w:hAnsi="Palatino Linotype" w:cs="Times New Roman"/>
          <w:i/>
          <w:lang w:val="es-ES_tradnl" w:eastAsia="es-ES"/>
        </w:rPr>
        <w:t xml:space="preserve">Documento CERTIFICADO de los ingresos recaudados por la </w:t>
      </w:r>
      <w:proofErr w:type="spellStart"/>
      <w:r w:rsidR="002C6C03" w:rsidRPr="00577BB3">
        <w:rPr>
          <w:rFonts w:ascii="Palatino Linotype" w:eastAsia="Times New Roman" w:hAnsi="Palatino Linotype" w:cs="Times New Roman"/>
          <w:i/>
          <w:lang w:val="es-ES_tradnl" w:eastAsia="es-ES"/>
        </w:rPr>
        <w:t>expedicion</w:t>
      </w:r>
      <w:proofErr w:type="spellEnd"/>
      <w:r w:rsidR="002C6C03" w:rsidRPr="00577BB3">
        <w:rPr>
          <w:rFonts w:ascii="Palatino Linotype" w:eastAsia="Times New Roman" w:hAnsi="Palatino Linotype" w:cs="Times New Roman"/>
          <w:i/>
          <w:lang w:val="es-ES_tradnl" w:eastAsia="es-ES"/>
        </w:rPr>
        <w:t xml:space="preserve"> de todas las licencias de funcionamiento de cualquier tipo de giro, en el año 2017.</w:t>
      </w:r>
      <w:r w:rsidR="00632A6D" w:rsidRPr="00577BB3">
        <w:rPr>
          <w:rFonts w:ascii="Palatino Linotype" w:eastAsia="Times New Roman" w:hAnsi="Palatino Linotype" w:cs="Times New Roman"/>
          <w:i/>
          <w:lang w:val="es-ES_tradnl" w:eastAsia="es-ES"/>
        </w:rPr>
        <w:t xml:space="preserve">” </w:t>
      </w:r>
      <w:r w:rsidRPr="00577BB3">
        <w:rPr>
          <w:rFonts w:ascii="Palatino Linotype" w:eastAsia="Times New Roman" w:hAnsi="Palatino Linotype" w:cs="Times New Roman"/>
          <w:i/>
          <w:lang w:val="es-ES_tradnl" w:eastAsia="es-ES"/>
        </w:rPr>
        <w:t>[Sic]</w:t>
      </w:r>
    </w:p>
    <w:p w14:paraId="2F622EEF" w14:textId="77777777" w:rsidR="00961D50" w:rsidRPr="00577BB3" w:rsidRDefault="00961D50" w:rsidP="002C6C03">
      <w:pPr>
        <w:rPr>
          <w:lang w:val="es-ES_tradnl"/>
        </w:rPr>
      </w:pPr>
    </w:p>
    <w:p w14:paraId="1FA4A33A" w14:textId="73630957" w:rsidR="00632A6D" w:rsidRPr="00577BB3" w:rsidRDefault="00632A6D" w:rsidP="002C6C03">
      <w:pPr>
        <w:spacing w:after="0" w:line="240" w:lineRule="auto"/>
        <w:ind w:right="850"/>
        <w:jc w:val="both"/>
        <w:rPr>
          <w:rFonts w:ascii="Palatino Linotype" w:hAnsi="Palatino Linotype" w:cs="Arial"/>
          <w:b/>
          <w:i/>
          <w:sz w:val="24"/>
        </w:rPr>
      </w:pPr>
      <w:r w:rsidRPr="00577BB3">
        <w:rPr>
          <w:rFonts w:ascii="Palatino Linotype" w:hAnsi="Palatino Linotype" w:cs="Arial"/>
          <w:b/>
          <w:i/>
          <w:sz w:val="24"/>
        </w:rPr>
        <w:t>Solicitud de información</w:t>
      </w:r>
      <w:r w:rsidRPr="00577BB3">
        <w:rPr>
          <w:rFonts w:ascii="Palatino Linotype" w:hAnsi="Palatino Linotype" w:cs="Arial"/>
          <w:i/>
          <w:sz w:val="24"/>
        </w:rPr>
        <w:t xml:space="preserve"> </w:t>
      </w:r>
      <w:r w:rsidR="002C6C03" w:rsidRPr="00577BB3">
        <w:rPr>
          <w:rFonts w:ascii="Palatino Linotype" w:hAnsi="Palatino Linotype" w:cs="Arial"/>
          <w:b/>
          <w:i/>
          <w:sz w:val="24"/>
        </w:rPr>
        <w:t>00138/COYOTEP/IP/2018</w:t>
      </w:r>
    </w:p>
    <w:p w14:paraId="20978A0C" w14:textId="26A66511" w:rsidR="00632A6D" w:rsidRPr="00577BB3" w:rsidRDefault="00632A6D" w:rsidP="002C6C03">
      <w:pPr>
        <w:spacing w:after="0" w:line="240" w:lineRule="auto"/>
        <w:ind w:left="567" w:right="567"/>
        <w:jc w:val="both"/>
        <w:rPr>
          <w:rFonts w:ascii="Palatino Linotype" w:eastAsia="Times New Roman" w:hAnsi="Palatino Linotype" w:cs="Times New Roman"/>
          <w:i/>
          <w:lang w:val="es-ES_tradnl" w:eastAsia="es-ES"/>
        </w:rPr>
      </w:pPr>
      <w:r w:rsidRPr="00577BB3">
        <w:rPr>
          <w:rFonts w:ascii="Palatino Linotype" w:eastAsia="Times New Roman" w:hAnsi="Palatino Linotype" w:cs="Times New Roman"/>
          <w:i/>
          <w:lang w:val="es-ES_tradnl" w:eastAsia="es-ES"/>
        </w:rPr>
        <w:t>“</w:t>
      </w:r>
      <w:r w:rsidR="002C6C03" w:rsidRPr="00577BB3">
        <w:rPr>
          <w:rFonts w:ascii="Palatino Linotype" w:eastAsia="Times New Roman" w:hAnsi="Palatino Linotype" w:cs="Times New Roman"/>
          <w:i/>
          <w:lang w:val="es-ES_tradnl" w:eastAsia="es-ES"/>
        </w:rPr>
        <w:t xml:space="preserve">Documento CERTIFICADO de los ingresos recaudados por la </w:t>
      </w:r>
      <w:proofErr w:type="spellStart"/>
      <w:r w:rsidR="002C6C03" w:rsidRPr="00577BB3">
        <w:rPr>
          <w:rFonts w:ascii="Palatino Linotype" w:eastAsia="Times New Roman" w:hAnsi="Palatino Linotype" w:cs="Times New Roman"/>
          <w:i/>
          <w:lang w:val="es-ES_tradnl" w:eastAsia="es-ES"/>
        </w:rPr>
        <w:t>expedicion</w:t>
      </w:r>
      <w:proofErr w:type="spellEnd"/>
      <w:r w:rsidR="002C6C03" w:rsidRPr="00577BB3">
        <w:rPr>
          <w:rFonts w:ascii="Palatino Linotype" w:eastAsia="Times New Roman" w:hAnsi="Palatino Linotype" w:cs="Times New Roman"/>
          <w:i/>
          <w:lang w:val="es-ES_tradnl" w:eastAsia="es-ES"/>
        </w:rPr>
        <w:t xml:space="preserve"> de todas las licencias de funcionamiento de cualquier tipo de giro, en el año 2018.</w:t>
      </w:r>
      <w:r w:rsidRPr="00577BB3">
        <w:rPr>
          <w:rFonts w:ascii="Palatino Linotype" w:eastAsia="Times New Roman" w:hAnsi="Palatino Linotype" w:cs="Times New Roman"/>
          <w:i/>
          <w:lang w:val="es-ES_tradnl" w:eastAsia="es-ES"/>
        </w:rPr>
        <w:t>” [Sic]</w:t>
      </w:r>
    </w:p>
    <w:p w14:paraId="4823CDB6" w14:textId="77777777" w:rsidR="00632A6D" w:rsidRPr="00577BB3" w:rsidRDefault="00632A6D" w:rsidP="00242090">
      <w:pPr>
        <w:pStyle w:val="Sinespaciado"/>
        <w:rPr>
          <w:lang w:val="es-ES_tradnl"/>
        </w:rPr>
      </w:pPr>
    </w:p>
    <w:p w14:paraId="64AF5413" w14:textId="4A3106B1" w:rsidR="006168E4" w:rsidRPr="00577BB3" w:rsidRDefault="00632A6D" w:rsidP="002C6C03">
      <w:pPr>
        <w:spacing w:before="240" w:line="360" w:lineRule="auto"/>
        <w:ind w:right="850"/>
        <w:jc w:val="both"/>
        <w:rPr>
          <w:rFonts w:ascii="Palatino Linotype" w:hAnsi="Palatino Linotype"/>
          <w:lang w:val="es-ES_tradnl"/>
        </w:rPr>
      </w:pPr>
      <w:r w:rsidRPr="00577BB3">
        <w:rPr>
          <w:rFonts w:ascii="Palatino Linotype" w:hAnsi="Palatino Linotype"/>
          <w:b/>
          <w:lang w:val="es-ES_tradnl"/>
        </w:rPr>
        <w:t>MODALIDAD DE ENTREGA:</w:t>
      </w:r>
      <w:r w:rsidRPr="00577BB3">
        <w:rPr>
          <w:rFonts w:ascii="Palatino Linotype" w:hAnsi="Palatino Linotype"/>
          <w:lang w:val="es-ES_tradnl"/>
        </w:rPr>
        <w:t xml:space="preserve"> </w:t>
      </w:r>
      <w:r w:rsidR="006168E4" w:rsidRPr="00577BB3">
        <w:rPr>
          <w:rFonts w:ascii="Palatino Linotype" w:hAnsi="Palatino Linotype"/>
          <w:lang w:val="es-ES_tradnl"/>
        </w:rPr>
        <w:t xml:space="preserve">a través del </w:t>
      </w:r>
      <w:r w:rsidR="006168E4" w:rsidRPr="00577BB3">
        <w:rPr>
          <w:rFonts w:ascii="Palatino Linotype" w:hAnsi="Palatino Linotype"/>
          <w:b/>
          <w:lang w:val="es-ES_tradnl"/>
        </w:rPr>
        <w:t>SAIMEX</w:t>
      </w:r>
      <w:r w:rsidR="00BB243B" w:rsidRPr="00577BB3">
        <w:rPr>
          <w:rFonts w:ascii="Palatino Linotype" w:hAnsi="Palatino Linotype"/>
          <w:lang w:val="es-ES_tradnl"/>
        </w:rPr>
        <w:t xml:space="preserve">, en los </w:t>
      </w:r>
      <w:r w:rsidRPr="00577BB3">
        <w:rPr>
          <w:rFonts w:ascii="Palatino Linotype" w:hAnsi="Palatino Linotype"/>
          <w:lang w:val="es-ES_tradnl"/>
        </w:rPr>
        <w:t>tres</w:t>
      </w:r>
      <w:r w:rsidR="00BB243B" w:rsidRPr="00577BB3">
        <w:rPr>
          <w:rFonts w:ascii="Palatino Linotype" w:hAnsi="Palatino Linotype"/>
          <w:lang w:val="es-ES_tradnl"/>
        </w:rPr>
        <w:t xml:space="preserve"> casos</w:t>
      </w:r>
      <w:r w:rsidR="006168E4" w:rsidRPr="00577BB3">
        <w:rPr>
          <w:rFonts w:ascii="Palatino Linotype" w:hAnsi="Palatino Linotype"/>
          <w:lang w:val="es-ES_tradnl"/>
        </w:rPr>
        <w:t>.</w:t>
      </w:r>
    </w:p>
    <w:p w14:paraId="1C5AD625" w14:textId="77777777" w:rsidR="00242090" w:rsidRPr="00577BB3" w:rsidRDefault="00242090" w:rsidP="002C6C03">
      <w:pPr>
        <w:pStyle w:val="Sinespaciado"/>
      </w:pPr>
    </w:p>
    <w:p w14:paraId="708576B7" w14:textId="2BC14DC9" w:rsidR="006168E4" w:rsidRPr="00577BB3" w:rsidRDefault="00B714C7" w:rsidP="002C6C03">
      <w:pPr>
        <w:spacing w:after="0" w:line="360" w:lineRule="auto"/>
        <w:jc w:val="both"/>
        <w:rPr>
          <w:rFonts w:ascii="Palatino Linotype" w:hAnsi="Palatino Linotype" w:cs="Arial"/>
          <w:b/>
          <w:sz w:val="28"/>
        </w:rPr>
      </w:pPr>
      <w:r w:rsidRPr="00577BB3">
        <w:rPr>
          <w:rFonts w:ascii="Palatino Linotype" w:hAnsi="Palatino Linotype" w:cs="Arial"/>
          <w:b/>
          <w:sz w:val="28"/>
        </w:rPr>
        <w:t>SEGUNDO</w:t>
      </w:r>
      <w:r w:rsidR="006168E4" w:rsidRPr="00577BB3">
        <w:rPr>
          <w:rFonts w:ascii="Palatino Linotype" w:hAnsi="Palatino Linotype" w:cs="Arial"/>
          <w:b/>
          <w:sz w:val="28"/>
        </w:rPr>
        <w:t xml:space="preserve">. </w:t>
      </w:r>
      <w:r w:rsidR="006168E4" w:rsidRPr="00577BB3">
        <w:rPr>
          <w:rFonts w:ascii="Palatino Linotype" w:hAnsi="Palatino Linotype" w:cs="Arial"/>
          <w:b/>
          <w:sz w:val="28"/>
          <w:szCs w:val="20"/>
        </w:rPr>
        <w:t>De la respuesta del Sujeto Obligado.</w:t>
      </w:r>
    </w:p>
    <w:p w14:paraId="4B284CDB" w14:textId="344561C5" w:rsidR="00117DA2" w:rsidRPr="00577BB3" w:rsidRDefault="006168E4" w:rsidP="002C6C03">
      <w:pPr>
        <w:spacing w:after="0" w:line="360" w:lineRule="auto"/>
        <w:jc w:val="both"/>
        <w:rPr>
          <w:rFonts w:ascii="Palatino Linotype" w:hAnsi="Palatino Linotype" w:cs="Arial"/>
          <w:sz w:val="24"/>
        </w:rPr>
      </w:pPr>
      <w:r w:rsidRPr="00577BB3">
        <w:rPr>
          <w:rFonts w:ascii="Palatino Linotype" w:hAnsi="Palatino Linotype" w:cs="Arial"/>
          <w:sz w:val="24"/>
        </w:rPr>
        <w:t xml:space="preserve">En el expediente electrónico </w:t>
      </w:r>
      <w:r w:rsidRPr="00577BB3">
        <w:rPr>
          <w:rFonts w:ascii="Palatino Linotype" w:hAnsi="Palatino Linotype" w:cs="Arial"/>
          <w:b/>
          <w:sz w:val="24"/>
        </w:rPr>
        <w:t>SAIMEX</w:t>
      </w:r>
      <w:r w:rsidRPr="00577BB3">
        <w:rPr>
          <w:rFonts w:ascii="Palatino Linotype" w:hAnsi="Palatino Linotype" w:cs="Arial"/>
          <w:sz w:val="24"/>
        </w:rPr>
        <w:t xml:space="preserve">, se aprecia que el día </w:t>
      </w:r>
      <w:r w:rsidR="002C6C03" w:rsidRPr="00577BB3">
        <w:rPr>
          <w:rFonts w:ascii="Palatino Linotype" w:hAnsi="Palatino Linotype" w:cs="Arial"/>
          <w:sz w:val="24"/>
        </w:rPr>
        <w:t>siete</w:t>
      </w:r>
      <w:r w:rsidR="007051B0" w:rsidRPr="00577BB3">
        <w:rPr>
          <w:rFonts w:ascii="Palatino Linotype" w:hAnsi="Palatino Linotype" w:cs="Arial"/>
          <w:sz w:val="24"/>
        </w:rPr>
        <w:t xml:space="preserve"> de </w:t>
      </w:r>
      <w:r w:rsidR="002C6C03" w:rsidRPr="00577BB3">
        <w:rPr>
          <w:rFonts w:ascii="Palatino Linotype" w:hAnsi="Palatino Linotype" w:cs="Arial"/>
          <w:sz w:val="24"/>
        </w:rPr>
        <w:t>junio</w:t>
      </w:r>
      <w:r w:rsidR="00B714C7" w:rsidRPr="00577BB3">
        <w:rPr>
          <w:rFonts w:ascii="Palatino Linotype" w:hAnsi="Palatino Linotype" w:cs="Arial"/>
          <w:sz w:val="24"/>
        </w:rPr>
        <w:t xml:space="preserve"> </w:t>
      </w:r>
      <w:r w:rsidR="00D06CA0" w:rsidRPr="00577BB3">
        <w:rPr>
          <w:rFonts w:ascii="Palatino Linotype" w:hAnsi="Palatino Linotype" w:cs="Arial"/>
          <w:sz w:val="24"/>
        </w:rPr>
        <w:t>de dos mil dieci</w:t>
      </w:r>
      <w:r w:rsidR="00B714C7" w:rsidRPr="00577BB3">
        <w:rPr>
          <w:rFonts w:ascii="Palatino Linotype" w:hAnsi="Palatino Linotype" w:cs="Arial"/>
          <w:sz w:val="24"/>
        </w:rPr>
        <w:t>ocho</w:t>
      </w:r>
      <w:r w:rsidRPr="00577BB3">
        <w:rPr>
          <w:rFonts w:ascii="Palatino Linotype" w:hAnsi="Palatino Linotype" w:cs="Arial"/>
          <w:sz w:val="24"/>
        </w:rPr>
        <w:t xml:space="preserve">, </w:t>
      </w:r>
      <w:r w:rsidR="002C6C03" w:rsidRPr="00577BB3">
        <w:rPr>
          <w:rFonts w:ascii="Palatino Linotype" w:hAnsi="Palatino Linotype" w:cs="Arial"/>
          <w:b/>
          <w:sz w:val="24"/>
        </w:rPr>
        <w:t>El Sujeto Obligado</w:t>
      </w:r>
      <w:r w:rsidR="002C6C03" w:rsidRPr="00577BB3">
        <w:rPr>
          <w:rFonts w:ascii="Palatino Linotype" w:hAnsi="Palatino Linotype" w:cs="Arial"/>
          <w:sz w:val="24"/>
        </w:rPr>
        <w:t xml:space="preserve"> </w:t>
      </w:r>
      <w:r w:rsidRPr="00577BB3">
        <w:rPr>
          <w:rFonts w:ascii="Palatino Linotype" w:hAnsi="Palatino Linotype" w:cs="Arial"/>
          <w:sz w:val="24"/>
        </w:rPr>
        <w:t>dio respuesta a la</w:t>
      </w:r>
      <w:r w:rsidR="00117DA2" w:rsidRPr="00577BB3">
        <w:rPr>
          <w:rFonts w:ascii="Palatino Linotype" w:hAnsi="Palatino Linotype" w:cs="Arial"/>
          <w:sz w:val="24"/>
        </w:rPr>
        <w:t>s</w:t>
      </w:r>
      <w:r w:rsidRPr="00577BB3">
        <w:rPr>
          <w:rFonts w:ascii="Palatino Linotype" w:hAnsi="Palatino Linotype" w:cs="Arial"/>
          <w:sz w:val="24"/>
        </w:rPr>
        <w:t xml:space="preserve"> solicitud</w:t>
      </w:r>
      <w:r w:rsidR="00117DA2" w:rsidRPr="00577BB3">
        <w:rPr>
          <w:rFonts w:ascii="Palatino Linotype" w:hAnsi="Palatino Linotype" w:cs="Arial"/>
          <w:sz w:val="24"/>
        </w:rPr>
        <w:t>es</w:t>
      </w:r>
      <w:r w:rsidRPr="00577BB3">
        <w:rPr>
          <w:rFonts w:ascii="Palatino Linotype" w:hAnsi="Palatino Linotype" w:cs="Arial"/>
          <w:sz w:val="24"/>
        </w:rPr>
        <w:t xml:space="preserve"> de información señalando</w:t>
      </w:r>
      <w:r w:rsidR="00117DA2" w:rsidRPr="00577BB3">
        <w:rPr>
          <w:rFonts w:ascii="Palatino Linotype" w:hAnsi="Palatino Linotype" w:cs="Arial"/>
          <w:sz w:val="24"/>
        </w:rPr>
        <w:t xml:space="preserve"> lo siguiente</w:t>
      </w:r>
      <w:r w:rsidR="00D06CA0" w:rsidRPr="00577BB3">
        <w:rPr>
          <w:rFonts w:ascii="Palatino Linotype" w:hAnsi="Palatino Linotype" w:cs="Arial"/>
          <w:sz w:val="24"/>
        </w:rPr>
        <w:t>:</w:t>
      </w:r>
      <w:r w:rsidRPr="00577BB3">
        <w:rPr>
          <w:rFonts w:ascii="Palatino Linotype" w:hAnsi="Palatino Linotype" w:cs="Arial"/>
          <w:sz w:val="24"/>
        </w:rPr>
        <w:t xml:space="preserve"> </w:t>
      </w:r>
    </w:p>
    <w:p w14:paraId="6419497E" w14:textId="71E74E80" w:rsidR="00117DA2" w:rsidRPr="00577BB3" w:rsidRDefault="00117DA2" w:rsidP="00AE3CCC">
      <w:pPr>
        <w:spacing w:before="240" w:line="360" w:lineRule="auto"/>
        <w:jc w:val="both"/>
        <w:rPr>
          <w:rFonts w:ascii="Palatino Linotype" w:hAnsi="Palatino Linotype" w:cs="Arial"/>
          <w:b/>
          <w:sz w:val="24"/>
        </w:rPr>
      </w:pPr>
      <w:r w:rsidRPr="00577BB3">
        <w:rPr>
          <w:rFonts w:ascii="Palatino Linotype" w:hAnsi="Palatino Linotype" w:cs="Arial"/>
          <w:b/>
          <w:sz w:val="24"/>
        </w:rPr>
        <w:t>Respuesta de la</w:t>
      </w:r>
      <w:r w:rsidR="00242090" w:rsidRPr="00577BB3">
        <w:rPr>
          <w:rFonts w:ascii="Palatino Linotype" w:hAnsi="Palatino Linotype" w:cs="Arial"/>
          <w:b/>
          <w:sz w:val="24"/>
        </w:rPr>
        <w:t>s</w:t>
      </w:r>
      <w:r w:rsidRPr="00577BB3">
        <w:rPr>
          <w:rFonts w:ascii="Palatino Linotype" w:hAnsi="Palatino Linotype" w:cs="Arial"/>
          <w:b/>
          <w:sz w:val="24"/>
        </w:rPr>
        <w:t xml:space="preserve"> Solicitud</w:t>
      </w:r>
      <w:r w:rsidR="00242090" w:rsidRPr="00577BB3">
        <w:rPr>
          <w:rFonts w:ascii="Palatino Linotype" w:hAnsi="Palatino Linotype" w:cs="Arial"/>
          <w:b/>
          <w:sz w:val="24"/>
        </w:rPr>
        <w:t>es</w:t>
      </w:r>
      <w:r w:rsidRPr="00577BB3">
        <w:rPr>
          <w:rFonts w:ascii="Palatino Linotype" w:hAnsi="Palatino Linotype" w:cs="Arial"/>
          <w:b/>
          <w:sz w:val="24"/>
        </w:rPr>
        <w:t xml:space="preserve"> de Información </w:t>
      </w:r>
      <w:r w:rsidR="00242090" w:rsidRPr="00577BB3">
        <w:rPr>
          <w:rFonts w:ascii="Palatino Linotype" w:hAnsi="Palatino Linotype" w:cs="Arial"/>
          <w:b/>
          <w:sz w:val="24"/>
        </w:rPr>
        <w:t>00136/COYOTEP/IP/2018</w:t>
      </w:r>
      <w:r w:rsidR="00242090" w:rsidRPr="00577BB3">
        <w:rPr>
          <w:rFonts w:ascii="Palatino Linotype" w:hAnsi="Palatino Linotype" w:cs="Arial"/>
          <w:sz w:val="24"/>
        </w:rPr>
        <w:t xml:space="preserve">, </w:t>
      </w:r>
      <w:r w:rsidR="00242090" w:rsidRPr="00577BB3">
        <w:rPr>
          <w:rFonts w:ascii="Palatino Linotype" w:hAnsi="Palatino Linotype" w:cs="Arial"/>
          <w:b/>
          <w:sz w:val="24"/>
        </w:rPr>
        <w:t xml:space="preserve">00137/COYOTEP/IP/2018 </w:t>
      </w:r>
      <w:r w:rsidR="00242090" w:rsidRPr="00577BB3">
        <w:rPr>
          <w:rFonts w:ascii="Palatino Linotype" w:hAnsi="Palatino Linotype" w:cs="Arial"/>
          <w:sz w:val="24"/>
        </w:rPr>
        <w:t xml:space="preserve">y </w:t>
      </w:r>
      <w:r w:rsidR="00242090" w:rsidRPr="00577BB3">
        <w:rPr>
          <w:rFonts w:ascii="Palatino Linotype" w:hAnsi="Palatino Linotype" w:cs="Arial"/>
          <w:b/>
          <w:sz w:val="24"/>
        </w:rPr>
        <w:t>00138/COYOTEP/IP/2018</w:t>
      </w:r>
      <w:r w:rsidR="00E25E7A" w:rsidRPr="00577BB3">
        <w:rPr>
          <w:rFonts w:ascii="Palatino Linotype" w:hAnsi="Palatino Linotype" w:cs="Arial"/>
          <w:b/>
          <w:sz w:val="24"/>
        </w:rPr>
        <w:t>.</w:t>
      </w:r>
    </w:p>
    <w:p w14:paraId="04B9118D" w14:textId="77777777" w:rsidR="00242090" w:rsidRPr="00577BB3" w:rsidRDefault="00242090" w:rsidP="00242090">
      <w:pPr>
        <w:pStyle w:val="Sinespaciado"/>
      </w:pPr>
    </w:p>
    <w:p w14:paraId="27835AE7" w14:textId="77777777" w:rsidR="00242090" w:rsidRPr="00577BB3" w:rsidRDefault="00961D50" w:rsidP="00242090">
      <w:pPr>
        <w:spacing w:after="0" w:line="276" w:lineRule="auto"/>
        <w:ind w:left="567" w:right="567"/>
        <w:jc w:val="both"/>
        <w:rPr>
          <w:rFonts w:ascii="Palatino Linotype" w:hAnsi="Palatino Linotype" w:cs="Arial"/>
          <w:i/>
        </w:rPr>
      </w:pPr>
      <w:r w:rsidRPr="00577BB3">
        <w:rPr>
          <w:rFonts w:ascii="Palatino Linotype" w:hAnsi="Palatino Linotype" w:cs="Arial"/>
          <w:i/>
        </w:rPr>
        <w:t>“</w:t>
      </w:r>
      <w:r w:rsidR="00242090" w:rsidRPr="00577BB3">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41F6179" w14:textId="77777777" w:rsidR="00242090" w:rsidRPr="00577BB3" w:rsidRDefault="00242090" w:rsidP="00242090">
      <w:pPr>
        <w:spacing w:after="0" w:line="276" w:lineRule="auto"/>
        <w:ind w:left="567" w:right="567"/>
        <w:jc w:val="both"/>
        <w:rPr>
          <w:rFonts w:ascii="Palatino Linotype" w:hAnsi="Palatino Linotype" w:cs="Arial"/>
          <w:i/>
        </w:rPr>
      </w:pPr>
    </w:p>
    <w:p w14:paraId="754319F2" w14:textId="77777777" w:rsidR="00242090" w:rsidRPr="00577BB3" w:rsidRDefault="00242090" w:rsidP="00242090">
      <w:pPr>
        <w:spacing w:after="0" w:line="276" w:lineRule="auto"/>
        <w:ind w:left="567" w:right="567"/>
        <w:jc w:val="both"/>
        <w:rPr>
          <w:rFonts w:ascii="Palatino Linotype" w:hAnsi="Palatino Linotype" w:cs="Arial"/>
          <w:i/>
        </w:rPr>
      </w:pPr>
      <w:r w:rsidRPr="00577BB3">
        <w:rPr>
          <w:rFonts w:ascii="Palatino Linotype" w:hAnsi="Palatino Linotype" w:cs="Arial"/>
          <w:i/>
        </w:rPr>
        <w:t>Solicito de su amable atención una prorroga ya que el área de TESORERÍA se encuentra recabando la información por su atención gracias.</w:t>
      </w:r>
    </w:p>
    <w:p w14:paraId="22EB5B1E" w14:textId="77777777" w:rsidR="00242090" w:rsidRPr="00577BB3" w:rsidRDefault="00242090" w:rsidP="00242090">
      <w:pPr>
        <w:spacing w:after="0" w:line="276" w:lineRule="auto"/>
        <w:ind w:left="567" w:right="567"/>
        <w:jc w:val="both"/>
        <w:rPr>
          <w:rFonts w:ascii="Palatino Linotype" w:hAnsi="Palatino Linotype" w:cs="Arial"/>
          <w:i/>
        </w:rPr>
      </w:pPr>
    </w:p>
    <w:p w14:paraId="2A474470" w14:textId="77777777" w:rsidR="00242090" w:rsidRPr="00577BB3" w:rsidRDefault="00242090" w:rsidP="00242090">
      <w:pPr>
        <w:spacing w:after="0" w:line="276" w:lineRule="auto"/>
        <w:ind w:left="567" w:right="567"/>
        <w:jc w:val="both"/>
        <w:rPr>
          <w:rFonts w:ascii="Palatino Linotype" w:hAnsi="Palatino Linotype" w:cs="Arial"/>
          <w:i/>
        </w:rPr>
      </w:pPr>
      <w:r w:rsidRPr="00577BB3">
        <w:rPr>
          <w:rFonts w:ascii="Palatino Linotype" w:hAnsi="Palatino Linotype" w:cs="Arial"/>
          <w:i/>
        </w:rPr>
        <w:t>ATENTAMENTE</w:t>
      </w:r>
    </w:p>
    <w:p w14:paraId="5128914B" w14:textId="00C36B78" w:rsidR="00242090" w:rsidRPr="00577BB3" w:rsidRDefault="00242090" w:rsidP="00242090">
      <w:pPr>
        <w:spacing w:after="0" w:line="276" w:lineRule="auto"/>
        <w:ind w:left="567" w:right="567"/>
        <w:jc w:val="both"/>
        <w:rPr>
          <w:rFonts w:ascii="Palatino Linotype" w:hAnsi="Palatino Linotype" w:cs="Arial"/>
          <w:b/>
          <w:sz w:val="32"/>
        </w:rPr>
      </w:pPr>
      <w:r w:rsidRPr="00577BB3">
        <w:rPr>
          <w:rFonts w:ascii="Palatino Linotype" w:hAnsi="Palatino Linotype" w:cs="Arial"/>
          <w:i/>
        </w:rPr>
        <w:t xml:space="preserve">Lic. </w:t>
      </w:r>
      <w:r w:rsidR="002C0EF8">
        <w:rPr>
          <w:rFonts w:ascii="Palatino Linotype" w:hAnsi="Palatino Linotype" w:cs="Arial"/>
          <w:i/>
        </w:rPr>
        <w:t>JAIME SOLANO BARBOSA</w:t>
      </w:r>
      <w:bookmarkStart w:id="0" w:name="_GoBack"/>
      <w:bookmarkEnd w:id="0"/>
      <w:r w:rsidR="0040181D" w:rsidRPr="00577BB3">
        <w:rPr>
          <w:rFonts w:ascii="Palatino Linotype" w:hAnsi="Palatino Linotype" w:cs="Arial"/>
        </w:rPr>
        <w:t xml:space="preserve">”. </w:t>
      </w:r>
    </w:p>
    <w:p w14:paraId="26906FCD" w14:textId="77777777" w:rsidR="00242090" w:rsidRPr="00577BB3" w:rsidRDefault="00242090" w:rsidP="00242090">
      <w:pPr>
        <w:spacing w:after="0" w:line="276" w:lineRule="auto"/>
        <w:ind w:left="567" w:right="567"/>
        <w:jc w:val="both"/>
        <w:rPr>
          <w:rFonts w:ascii="Palatino Linotype" w:hAnsi="Palatino Linotype" w:cs="Arial"/>
          <w:b/>
          <w:sz w:val="24"/>
        </w:rPr>
      </w:pPr>
    </w:p>
    <w:p w14:paraId="04F9F859" w14:textId="77777777" w:rsidR="00242090" w:rsidRPr="00577BB3" w:rsidRDefault="00242090" w:rsidP="00242090">
      <w:pPr>
        <w:spacing w:after="0" w:line="276" w:lineRule="auto"/>
        <w:ind w:left="567" w:right="567"/>
        <w:jc w:val="both"/>
        <w:rPr>
          <w:rFonts w:ascii="Palatino Linotype" w:hAnsi="Palatino Linotype" w:cs="Arial"/>
          <w:b/>
          <w:sz w:val="24"/>
        </w:rPr>
      </w:pPr>
    </w:p>
    <w:p w14:paraId="695D9190" w14:textId="5FEF8385" w:rsidR="006168E4" w:rsidRPr="00577BB3" w:rsidRDefault="00443539" w:rsidP="00242090">
      <w:pPr>
        <w:spacing w:after="0" w:line="360" w:lineRule="auto"/>
        <w:jc w:val="both"/>
        <w:rPr>
          <w:rFonts w:ascii="Palatino Linotype" w:hAnsi="Palatino Linotype" w:cs="Arial"/>
          <w:b/>
          <w:sz w:val="28"/>
        </w:rPr>
      </w:pPr>
      <w:r w:rsidRPr="00577BB3">
        <w:rPr>
          <w:rFonts w:ascii="Palatino Linotype" w:hAnsi="Palatino Linotype" w:cs="Arial"/>
          <w:b/>
          <w:sz w:val="28"/>
        </w:rPr>
        <w:lastRenderedPageBreak/>
        <w:t>TERCERO</w:t>
      </w:r>
      <w:r w:rsidR="006168E4" w:rsidRPr="00577BB3">
        <w:rPr>
          <w:rFonts w:ascii="Palatino Linotype" w:hAnsi="Palatino Linotype" w:cs="Arial"/>
          <w:b/>
          <w:sz w:val="28"/>
        </w:rPr>
        <w:t xml:space="preserve">. </w:t>
      </w:r>
      <w:r w:rsidR="006168E4" w:rsidRPr="00577BB3">
        <w:rPr>
          <w:rFonts w:ascii="Palatino Linotype" w:hAnsi="Palatino Linotype"/>
          <w:b/>
          <w:sz w:val="28"/>
        </w:rPr>
        <w:t>Del recurso de revisión.</w:t>
      </w:r>
    </w:p>
    <w:p w14:paraId="45A62917" w14:textId="00FF8C58" w:rsidR="006168E4" w:rsidRPr="00577BB3" w:rsidRDefault="006168E4" w:rsidP="00242090">
      <w:pPr>
        <w:spacing w:after="0" w:line="360" w:lineRule="auto"/>
        <w:jc w:val="both"/>
        <w:rPr>
          <w:rFonts w:ascii="Palatino Linotype" w:hAnsi="Palatino Linotype" w:cs="Arial"/>
          <w:sz w:val="24"/>
        </w:rPr>
      </w:pPr>
      <w:r w:rsidRPr="00577BB3">
        <w:rPr>
          <w:rFonts w:ascii="Palatino Linotype" w:hAnsi="Palatino Linotype" w:cs="Arial"/>
          <w:sz w:val="24"/>
          <w:szCs w:val="24"/>
        </w:rPr>
        <w:t>Inconforme con la</w:t>
      </w:r>
      <w:r w:rsidR="00ED255A" w:rsidRPr="00577BB3">
        <w:rPr>
          <w:rFonts w:ascii="Palatino Linotype" w:hAnsi="Palatino Linotype" w:cs="Arial"/>
          <w:sz w:val="24"/>
          <w:szCs w:val="24"/>
        </w:rPr>
        <w:t>s</w:t>
      </w:r>
      <w:r w:rsidRPr="00577BB3">
        <w:rPr>
          <w:rFonts w:ascii="Palatino Linotype" w:hAnsi="Palatino Linotype" w:cs="Arial"/>
          <w:sz w:val="24"/>
          <w:szCs w:val="24"/>
        </w:rPr>
        <w:t xml:space="preserve"> respuesta</w:t>
      </w:r>
      <w:r w:rsidR="00ED255A" w:rsidRPr="00577BB3">
        <w:rPr>
          <w:rFonts w:ascii="Palatino Linotype" w:hAnsi="Palatino Linotype" w:cs="Arial"/>
          <w:sz w:val="24"/>
          <w:szCs w:val="24"/>
        </w:rPr>
        <w:t>s</w:t>
      </w:r>
      <w:r w:rsidRPr="00577BB3">
        <w:rPr>
          <w:rFonts w:ascii="Palatino Linotype" w:hAnsi="Palatino Linotype" w:cs="Arial"/>
          <w:sz w:val="24"/>
          <w:szCs w:val="24"/>
        </w:rPr>
        <w:t xml:space="preserve"> notificada</w:t>
      </w:r>
      <w:r w:rsidR="00ED255A" w:rsidRPr="00577BB3">
        <w:rPr>
          <w:rFonts w:ascii="Palatino Linotype" w:hAnsi="Palatino Linotype" w:cs="Arial"/>
          <w:sz w:val="24"/>
          <w:szCs w:val="24"/>
        </w:rPr>
        <w:t>s</w:t>
      </w:r>
      <w:r w:rsidRPr="00577BB3">
        <w:rPr>
          <w:rFonts w:ascii="Palatino Linotype" w:hAnsi="Palatino Linotype" w:cs="Arial"/>
          <w:sz w:val="24"/>
          <w:szCs w:val="24"/>
        </w:rPr>
        <w:t xml:space="preserve"> por </w:t>
      </w:r>
      <w:r w:rsidR="00242090" w:rsidRPr="00577BB3">
        <w:rPr>
          <w:rFonts w:ascii="Palatino Linotype" w:hAnsi="Palatino Linotype" w:cs="Arial"/>
          <w:b/>
          <w:sz w:val="24"/>
          <w:szCs w:val="24"/>
        </w:rPr>
        <w:t>El Sujeto Obligado</w:t>
      </w:r>
      <w:r w:rsidRPr="00577BB3">
        <w:rPr>
          <w:rFonts w:ascii="Palatino Linotype" w:hAnsi="Palatino Linotype" w:cs="Arial"/>
          <w:sz w:val="24"/>
          <w:szCs w:val="24"/>
        </w:rPr>
        <w:t xml:space="preserve">, </w:t>
      </w:r>
      <w:r w:rsidR="00242090" w:rsidRPr="00577BB3">
        <w:rPr>
          <w:rFonts w:ascii="Palatino Linotype" w:hAnsi="Palatino Linotype" w:cs="Arial"/>
          <w:b/>
          <w:sz w:val="24"/>
          <w:szCs w:val="24"/>
        </w:rPr>
        <w:t xml:space="preserve">El Recurrente </w:t>
      </w:r>
      <w:r w:rsidR="00ED255A" w:rsidRPr="00577BB3">
        <w:rPr>
          <w:rFonts w:ascii="Palatino Linotype" w:hAnsi="Palatino Linotype" w:cs="Arial"/>
          <w:sz w:val="24"/>
          <w:szCs w:val="24"/>
        </w:rPr>
        <w:t>interpuso los</w:t>
      </w:r>
      <w:r w:rsidRPr="00577BB3">
        <w:rPr>
          <w:rFonts w:ascii="Palatino Linotype" w:hAnsi="Palatino Linotype" w:cs="Arial"/>
          <w:sz w:val="24"/>
          <w:szCs w:val="24"/>
        </w:rPr>
        <w:t xml:space="preserve"> recurso</w:t>
      </w:r>
      <w:r w:rsidR="00ED255A" w:rsidRPr="00577BB3">
        <w:rPr>
          <w:rFonts w:ascii="Palatino Linotype" w:hAnsi="Palatino Linotype" w:cs="Arial"/>
          <w:sz w:val="24"/>
          <w:szCs w:val="24"/>
        </w:rPr>
        <w:t>s</w:t>
      </w:r>
      <w:r w:rsidRPr="00577BB3">
        <w:rPr>
          <w:rFonts w:ascii="Palatino Linotype" w:hAnsi="Palatino Linotype" w:cs="Arial"/>
          <w:sz w:val="24"/>
          <w:szCs w:val="24"/>
        </w:rPr>
        <w:t xml:space="preserve"> de revisión, en fecha </w:t>
      </w:r>
      <w:r w:rsidR="00242090" w:rsidRPr="00577BB3">
        <w:rPr>
          <w:rFonts w:ascii="Palatino Linotype" w:hAnsi="Palatino Linotype" w:cs="Arial"/>
          <w:sz w:val="24"/>
          <w:szCs w:val="24"/>
        </w:rPr>
        <w:t>ocho</w:t>
      </w:r>
      <w:r w:rsidR="00973E6E" w:rsidRPr="00577BB3">
        <w:rPr>
          <w:rFonts w:ascii="Palatino Linotype" w:hAnsi="Palatino Linotype" w:cs="Arial"/>
          <w:sz w:val="24"/>
          <w:szCs w:val="24"/>
        </w:rPr>
        <w:t xml:space="preserve"> de </w:t>
      </w:r>
      <w:r w:rsidR="00242090" w:rsidRPr="00577BB3">
        <w:rPr>
          <w:rFonts w:ascii="Palatino Linotype" w:hAnsi="Palatino Linotype" w:cs="Arial"/>
          <w:sz w:val="24"/>
          <w:szCs w:val="24"/>
        </w:rPr>
        <w:t>junio</w:t>
      </w:r>
      <w:r w:rsidR="00973E6E" w:rsidRPr="00577BB3">
        <w:rPr>
          <w:rFonts w:ascii="Palatino Linotype" w:hAnsi="Palatino Linotype" w:cs="Arial"/>
          <w:sz w:val="24"/>
          <w:szCs w:val="24"/>
        </w:rPr>
        <w:t xml:space="preserve"> </w:t>
      </w:r>
      <w:r w:rsidRPr="00577BB3">
        <w:rPr>
          <w:rFonts w:ascii="Palatino Linotype" w:hAnsi="Palatino Linotype" w:cs="Arial"/>
          <w:sz w:val="24"/>
          <w:szCs w:val="24"/>
        </w:rPr>
        <w:t>de dos mil dieci</w:t>
      </w:r>
      <w:r w:rsidR="00B714C7" w:rsidRPr="00577BB3">
        <w:rPr>
          <w:rFonts w:ascii="Palatino Linotype" w:hAnsi="Palatino Linotype" w:cs="Arial"/>
          <w:sz w:val="24"/>
          <w:szCs w:val="24"/>
        </w:rPr>
        <w:t>ocho</w:t>
      </w:r>
      <w:r w:rsidR="00ED255A" w:rsidRPr="00577BB3">
        <w:rPr>
          <w:rFonts w:ascii="Palatino Linotype" w:hAnsi="Palatino Linotype" w:cs="Arial"/>
          <w:sz w:val="24"/>
          <w:szCs w:val="24"/>
        </w:rPr>
        <w:t>, los</w:t>
      </w:r>
      <w:r w:rsidRPr="00577BB3">
        <w:rPr>
          <w:rFonts w:ascii="Palatino Linotype" w:hAnsi="Palatino Linotype" w:cs="Arial"/>
          <w:sz w:val="24"/>
          <w:szCs w:val="24"/>
        </w:rPr>
        <w:t xml:space="preserve"> cual</w:t>
      </w:r>
      <w:r w:rsidR="00ED255A" w:rsidRPr="00577BB3">
        <w:rPr>
          <w:rFonts w:ascii="Palatino Linotype" w:hAnsi="Palatino Linotype" w:cs="Arial"/>
          <w:sz w:val="24"/>
          <w:szCs w:val="24"/>
        </w:rPr>
        <w:t>es</w:t>
      </w:r>
      <w:r w:rsidRPr="00577BB3">
        <w:rPr>
          <w:rFonts w:ascii="Palatino Linotype" w:hAnsi="Palatino Linotype" w:cs="Arial"/>
          <w:sz w:val="24"/>
          <w:szCs w:val="24"/>
        </w:rPr>
        <w:t xml:space="preserve"> fue</w:t>
      </w:r>
      <w:r w:rsidR="00ED255A" w:rsidRPr="00577BB3">
        <w:rPr>
          <w:rFonts w:ascii="Palatino Linotype" w:hAnsi="Palatino Linotype" w:cs="Arial"/>
          <w:sz w:val="24"/>
          <w:szCs w:val="24"/>
        </w:rPr>
        <w:t>ron</w:t>
      </w:r>
      <w:r w:rsidRPr="00577BB3">
        <w:rPr>
          <w:rFonts w:ascii="Palatino Linotype" w:hAnsi="Palatino Linotype" w:cs="Arial"/>
          <w:sz w:val="24"/>
          <w:szCs w:val="24"/>
        </w:rPr>
        <w:t xml:space="preserve"> registrado</w:t>
      </w:r>
      <w:r w:rsidR="00ED255A" w:rsidRPr="00577BB3">
        <w:rPr>
          <w:rFonts w:ascii="Palatino Linotype" w:hAnsi="Palatino Linotype" w:cs="Arial"/>
          <w:sz w:val="24"/>
          <w:szCs w:val="24"/>
        </w:rPr>
        <w:t>s</w:t>
      </w:r>
      <w:r w:rsidRPr="00577BB3">
        <w:rPr>
          <w:rFonts w:ascii="Palatino Linotype" w:hAnsi="Palatino Linotype" w:cs="Arial"/>
          <w:b/>
          <w:sz w:val="24"/>
          <w:szCs w:val="24"/>
        </w:rPr>
        <w:t xml:space="preserve"> </w:t>
      </w:r>
      <w:r w:rsidRPr="00577BB3">
        <w:rPr>
          <w:rFonts w:ascii="Palatino Linotype" w:hAnsi="Palatino Linotype" w:cs="Arial"/>
          <w:sz w:val="24"/>
          <w:szCs w:val="24"/>
        </w:rPr>
        <w:t xml:space="preserve">en el sistema electrónico con </w:t>
      </w:r>
      <w:r w:rsidR="00ED255A" w:rsidRPr="00577BB3">
        <w:rPr>
          <w:rFonts w:ascii="Palatino Linotype" w:hAnsi="Palatino Linotype" w:cs="Arial"/>
          <w:sz w:val="24"/>
          <w:szCs w:val="24"/>
        </w:rPr>
        <w:t>los</w:t>
      </w:r>
      <w:r w:rsidRPr="00577BB3">
        <w:rPr>
          <w:rFonts w:ascii="Palatino Linotype" w:hAnsi="Palatino Linotype" w:cs="Arial"/>
          <w:sz w:val="24"/>
          <w:szCs w:val="24"/>
        </w:rPr>
        <w:t xml:space="preserve"> expediente</w:t>
      </w:r>
      <w:r w:rsidR="00ED255A" w:rsidRPr="00577BB3">
        <w:rPr>
          <w:rFonts w:ascii="Palatino Linotype" w:hAnsi="Palatino Linotype" w:cs="Arial"/>
          <w:sz w:val="24"/>
          <w:szCs w:val="24"/>
        </w:rPr>
        <w:t>s</w:t>
      </w:r>
      <w:r w:rsidRPr="00577BB3">
        <w:rPr>
          <w:rFonts w:ascii="Palatino Linotype" w:hAnsi="Palatino Linotype" w:cs="Arial"/>
          <w:sz w:val="24"/>
          <w:szCs w:val="24"/>
        </w:rPr>
        <w:t xml:space="preserve"> número</w:t>
      </w:r>
      <w:r w:rsidR="00006ECC" w:rsidRPr="00577BB3">
        <w:rPr>
          <w:rFonts w:ascii="Palatino Linotype" w:hAnsi="Palatino Linotype" w:cs="Arial"/>
          <w:sz w:val="24"/>
          <w:szCs w:val="24"/>
        </w:rPr>
        <w:t>s</w:t>
      </w:r>
      <w:r w:rsidRPr="00577BB3">
        <w:rPr>
          <w:rFonts w:ascii="Palatino Linotype" w:hAnsi="Palatino Linotype" w:cs="Arial"/>
          <w:sz w:val="24"/>
          <w:szCs w:val="24"/>
        </w:rPr>
        <w:t xml:space="preserve"> </w:t>
      </w:r>
      <w:r w:rsidR="00ED255A" w:rsidRPr="00577BB3">
        <w:rPr>
          <w:rFonts w:ascii="Palatino Linotype" w:hAnsi="Palatino Linotype" w:cs="Arial"/>
          <w:b/>
          <w:bCs/>
          <w:sz w:val="24"/>
          <w:szCs w:val="24"/>
          <w:lang w:eastAsia="es-MX"/>
        </w:rPr>
        <w:t>0</w:t>
      </w:r>
      <w:r w:rsidR="00242090" w:rsidRPr="00577BB3">
        <w:rPr>
          <w:rFonts w:ascii="Palatino Linotype" w:hAnsi="Palatino Linotype" w:cs="Arial"/>
          <w:b/>
          <w:bCs/>
          <w:sz w:val="24"/>
          <w:szCs w:val="24"/>
          <w:lang w:eastAsia="es-MX"/>
        </w:rPr>
        <w:t>2165</w:t>
      </w:r>
      <w:r w:rsidR="00D84013" w:rsidRPr="00577BB3">
        <w:rPr>
          <w:rFonts w:ascii="Palatino Linotype" w:hAnsi="Palatino Linotype" w:cs="Arial"/>
          <w:b/>
          <w:bCs/>
          <w:sz w:val="24"/>
          <w:szCs w:val="24"/>
          <w:lang w:eastAsia="es-MX"/>
        </w:rPr>
        <w:t>/INFOEM/IP/RR/2018</w:t>
      </w:r>
      <w:r w:rsidR="00006ECC" w:rsidRPr="00577BB3">
        <w:rPr>
          <w:rFonts w:ascii="Palatino Linotype" w:hAnsi="Palatino Linotype" w:cs="Arial"/>
          <w:b/>
          <w:bCs/>
          <w:sz w:val="24"/>
          <w:szCs w:val="24"/>
          <w:lang w:eastAsia="es-MX"/>
        </w:rPr>
        <w:t xml:space="preserve"> </w:t>
      </w:r>
      <w:r w:rsidR="00006ECC" w:rsidRPr="00577BB3">
        <w:rPr>
          <w:rFonts w:ascii="Palatino Linotype" w:hAnsi="Palatino Linotype" w:cs="Arial"/>
          <w:bCs/>
          <w:i/>
          <w:sz w:val="24"/>
          <w:szCs w:val="24"/>
          <w:lang w:eastAsia="es-MX"/>
        </w:rPr>
        <w:t xml:space="preserve">(para la solicitud </w:t>
      </w:r>
      <w:r w:rsidR="00242090" w:rsidRPr="00577BB3">
        <w:rPr>
          <w:rFonts w:ascii="Palatino Linotype" w:hAnsi="Palatino Linotype" w:cs="Arial"/>
          <w:i/>
          <w:sz w:val="24"/>
        </w:rPr>
        <w:t>00137/COYOTEP/IP/2018</w:t>
      </w:r>
      <w:r w:rsidR="001E2E66" w:rsidRPr="00577BB3">
        <w:rPr>
          <w:rFonts w:ascii="Palatino Linotype" w:hAnsi="Palatino Linotype" w:cs="Arial"/>
          <w:i/>
          <w:sz w:val="24"/>
        </w:rPr>
        <w:t>)</w:t>
      </w:r>
      <w:r w:rsidR="00D84013" w:rsidRPr="00577BB3">
        <w:rPr>
          <w:rFonts w:ascii="Palatino Linotype" w:hAnsi="Palatino Linotype" w:cs="Arial"/>
          <w:sz w:val="24"/>
        </w:rPr>
        <w:t>,</w:t>
      </w:r>
      <w:r w:rsidR="00006ECC" w:rsidRPr="00577BB3">
        <w:rPr>
          <w:rFonts w:ascii="Palatino Linotype" w:hAnsi="Palatino Linotype" w:cs="Arial"/>
          <w:b/>
          <w:sz w:val="24"/>
        </w:rPr>
        <w:t xml:space="preserve"> </w:t>
      </w:r>
      <w:r w:rsidR="00242090" w:rsidRPr="00577BB3">
        <w:rPr>
          <w:rFonts w:ascii="Palatino Linotype" w:hAnsi="Palatino Linotype" w:cs="Arial"/>
          <w:b/>
          <w:bCs/>
          <w:sz w:val="24"/>
          <w:szCs w:val="24"/>
          <w:lang w:eastAsia="es-MX"/>
        </w:rPr>
        <w:t>02166</w:t>
      </w:r>
      <w:r w:rsidR="00D84013" w:rsidRPr="00577BB3">
        <w:rPr>
          <w:rFonts w:ascii="Palatino Linotype" w:hAnsi="Palatino Linotype" w:cs="Arial"/>
          <w:b/>
          <w:bCs/>
          <w:sz w:val="24"/>
          <w:szCs w:val="24"/>
          <w:lang w:eastAsia="es-MX"/>
        </w:rPr>
        <w:t xml:space="preserve">/INFOEM/IP/RR/2018 </w:t>
      </w:r>
      <w:r w:rsidR="00D84013" w:rsidRPr="00577BB3">
        <w:rPr>
          <w:rFonts w:ascii="Palatino Linotype" w:hAnsi="Palatino Linotype" w:cs="Arial"/>
          <w:bCs/>
          <w:i/>
          <w:sz w:val="24"/>
          <w:szCs w:val="24"/>
          <w:lang w:eastAsia="es-MX"/>
        </w:rPr>
        <w:t xml:space="preserve">(para la solicitud </w:t>
      </w:r>
      <w:r w:rsidR="00242090" w:rsidRPr="00577BB3">
        <w:rPr>
          <w:rFonts w:ascii="Palatino Linotype" w:hAnsi="Palatino Linotype" w:cs="Arial"/>
          <w:i/>
          <w:sz w:val="24"/>
        </w:rPr>
        <w:t>00136/COYOTEP/IP/2018</w:t>
      </w:r>
      <w:r w:rsidR="00D84013" w:rsidRPr="00577BB3">
        <w:rPr>
          <w:rFonts w:ascii="Palatino Linotype" w:hAnsi="Palatino Linotype" w:cs="Arial"/>
          <w:i/>
          <w:sz w:val="24"/>
        </w:rPr>
        <w:t>)</w:t>
      </w:r>
      <w:r w:rsidR="00D84013" w:rsidRPr="00577BB3">
        <w:rPr>
          <w:rFonts w:ascii="Palatino Linotype" w:hAnsi="Palatino Linotype" w:cs="Arial"/>
          <w:b/>
          <w:sz w:val="24"/>
        </w:rPr>
        <w:t xml:space="preserve"> </w:t>
      </w:r>
      <w:r w:rsidR="00006ECC" w:rsidRPr="00577BB3">
        <w:rPr>
          <w:rFonts w:ascii="Palatino Linotype" w:hAnsi="Palatino Linotype" w:cs="Arial"/>
          <w:sz w:val="24"/>
        </w:rPr>
        <w:t xml:space="preserve">y </w:t>
      </w:r>
      <w:r w:rsidR="00242090" w:rsidRPr="00577BB3">
        <w:rPr>
          <w:rFonts w:ascii="Palatino Linotype" w:hAnsi="Palatino Linotype" w:cs="Arial"/>
          <w:b/>
          <w:bCs/>
          <w:sz w:val="24"/>
          <w:szCs w:val="24"/>
          <w:lang w:eastAsia="es-MX"/>
        </w:rPr>
        <w:t>02167</w:t>
      </w:r>
      <w:r w:rsidR="00D84013" w:rsidRPr="00577BB3">
        <w:rPr>
          <w:rFonts w:ascii="Palatino Linotype" w:hAnsi="Palatino Linotype" w:cs="Arial"/>
          <w:b/>
          <w:bCs/>
          <w:sz w:val="24"/>
          <w:szCs w:val="24"/>
          <w:lang w:eastAsia="es-MX"/>
        </w:rPr>
        <w:t xml:space="preserve">/INFOEM/IP/RR/2018 </w:t>
      </w:r>
      <w:r w:rsidR="00D84013" w:rsidRPr="00577BB3">
        <w:rPr>
          <w:rFonts w:ascii="Palatino Linotype" w:hAnsi="Palatino Linotype" w:cs="Arial"/>
          <w:bCs/>
          <w:i/>
          <w:sz w:val="24"/>
          <w:szCs w:val="24"/>
          <w:lang w:eastAsia="es-MX"/>
        </w:rPr>
        <w:t xml:space="preserve">(para la solicitud </w:t>
      </w:r>
      <w:r w:rsidR="00242090" w:rsidRPr="00577BB3">
        <w:rPr>
          <w:rFonts w:ascii="Palatino Linotype" w:hAnsi="Palatino Linotype" w:cs="Arial"/>
          <w:i/>
          <w:sz w:val="24"/>
        </w:rPr>
        <w:t>00138/COYOTEP/IP/2018</w:t>
      </w:r>
      <w:r w:rsidR="00D84013" w:rsidRPr="00577BB3">
        <w:rPr>
          <w:rFonts w:ascii="Palatino Linotype" w:hAnsi="Palatino Linotype" w:cs="Arial"/>
          <w:i/>
          <w:sz w:val="24"/>
        </w:rPr>
        <w:t>)</w:t>
      </w:r>
      <w:r w:rsidRPr="00577BB3">
        <w:rPr>
          <w:rFonts w:ascii="Palatino Linotype" w:hAnsi="Palatino Linotype" w:cs="Arial"/>
          <w:sz w:val="24"/>
          <w:szCs w:val="24"/>
        </w:rPr>
        <w:t>, en</w:t>
      </w:r>
      <w:r w:rsidR="002A228B" w:rsidRPr="00577BB3">
        <w:rPr>
          <w:rFonts w:ascii="Palatino Linotype" w:hAnsi="Palatino Linotype" w:cs="Arial"/>
          <w:sz w:val="24"/>
          <w:szCs w:val="24"/>
        </w:rPr>
        <w:t xml:space="preserve"> los</w:t>
      </w:r>
      <w:r w:rsidRPr="00577BB3">
        <w:rPr>
          <w:rFonts w:ascii="Palatino Linotype" w:hAnsi="Palatino Linotype" w:cs="Arial"/>
          <w:sz w:val="24"/>
          <w:szCs w:val="24"/>
        </w:rPr>
        <w:t xml:space="preserve"> cual</w:t>
      </w:r>
      <w:r w:rsidR="002A228B" w:rsidRPr="00577BB3">
        <w:rPr>
          <w:rFonts w:ascii="Palatino Linotype" w:hAnsi="Palatino Linotype" w:cs="Arial"/>
          <w:sz w:val="24"/>
          <w:szCs w:val="24"/>
        </w:rPr>
        <w:t>es</w:t>
      </w:r>
      <w:r w:rsidRPr="00577BB3">
        <w:rPr>
          <w:rFonts w:ascii="Palatino Linotype" w:hAnsi="Palatino Linotype" w:cs="Arial"/>
          <w:sz w:val="24"/>
          <w:szCs w:val="24"/>
        </w:rPr>
        <w:t xml:space="preserve"> </w:t>
      </w:r>
      <w:r w:rsidRPr="00577BB3">
        <w:rPr>
          <w:rFonts w:ascii="Palatino Linotype" w:hAnsi="Palatino Linotype" w:cs="Arial"/>
          <w:sz w:val="24"/>
        </w:rPr>
        <w:t>arguye, las siguientes manifestaciones:</w:t>
      </w:r>
    </w:p>
    <w:p w14:paraId="128320CA" w14:textId="77777777" w:rsidR="00397454" w:rsidRPr="00577BB3" w:rsidRDefault="00397454" w:rsidP="00242090">
      <w:pPr>
        <w:pStyle w:val="Sinespaciado"/>
        <w:rPr>
          <w:sz w:val="14"/>
        </w:rPr>
      </w:pPr>
    </w:p>
    <w:p w14:paraId="4B8D9928" w14:textId="77777777" w:rsidR="006168E4" w:rsidRPr="00577BB3" w:rsidRDefault="006168E4" w:rsidP="00AE3CCC">
      <w:pPr>
        <w:pStyle w:val="Prrafodelista"/>
        <w:numPr>
          <w:ilvl w:val="0"/>
          <w:numId w:val="4"/>
        </w:numPr>
        <w:spacing w:before="240" w:line="360" w:lineRule="auto"/>
        <w:jc w:val="both"/>
        <w:rPr>
          <w:rFonts w:ascii="Palatino Linotype" w:hAnsi="Palatino Linotype" w:cs="Arial"/>
          <w:b/>
          <w:sz w:val="28"/>
        </w:rPr>
      </w:pPr>
      <w:r w:rsidRPr="00577BB3">
        <w:rPr>
          <w:rFonts w:ascii="Palatino Linotype" w:hAnsi="Palatino Linotype" w:cs="Arial"/>
          <w:b/>
          <w:sz w:val="28"/>
        </w:rPr>
        <w:t>Acto Impugnado:</w:t>
      </w:r>
    </w:p>
    <w:p w14:paraId="74291D5D" w14:textId="77777777" w:rsidR="00242090" w:rsidRPr="00577BB3" w:rsidRDefault="00242090" w:rsidP="00111191">
      <w:pPr>
        <w:spacing w:after="0" w:line="240" w:lineRule="auto"/>
        <w:ind w:left="851" w:right="851"/>
        <w:jc w:val="both"/>
        <w:rPr>
          <w:rFonts w:ascii="Palatino Linotype" w:hAnsi="Palatino Linotype" w:cs="Arial"/>
          <w:b/>
          <w:bCs/>
          <w:i/>
          <w:sz w:val="24"/>
          <w:szCs w:val="24"/>
          <w:u w:val="single"/>
          <w:lang w:eastAsia="es-MX"/>
        </w:rPr>
      </w:pPr>
      <w:r w:rsidRPr="00577BB3">
        <w:rPr>
          <w:rFonts w:ascii="Palatino Linotype" w:hAnsi="Palatino Linotype" w:cs="Arial"/>
          <w:b/>
          <w:bCs/>
          <w:i/>
          <w:sz w:val="24"/>
          <w:szCs w:val="24"/>
          <w:u w:val="single"/>
          <w:lang w:eastAsia="es-MX"/>
        </w:rPr>
        <w:t xml:space="preserve">02165/INFOEM/IP/RR/2018 </w:t>
      </w:r>
    </w:p>
    <w:p w14:paraId="4319A52C" w14:textId="7A176741" w:rsidR="006168E4" w:rsidRPr="00577BB3" w:rsidRDefault="006168E4" w:rsidP="00111191">
      <w:pPr>
        <w:spacing w:after="0" w:line="240" w:lineRule="auto"/>
        <w:ind w:left="851" w:right="851"/>
        <w:jc w:val="both"/>
        <w:rPr>
          <w:rFonts w:ascii="Palatino Linotype" w:hAnsi="Palatino Linotype" w:cs="Arial"/>
          <w:i/>
        </w:rPr>
      </w:pPr>
      <w:r w:rsidRPr="00577BB3">
        <w:rPr>
          <w:rFonts w:ascii="Palatino Linotype" w:hAnsi="Palatino Linotype" w:cs="Arial"/>
          <w:i/>
        </w:rPr>
        <w:t>“</w:t>
      </w:r>
      <w:r w:rsidR="00242090" w:rsidRPr="00577BB3">
        <w:rPr>
          <w:rFonts w:ascii="Palatino Linotype" w:hAnsi="Palatino Linotype" w:cs="Arial"/>
          <w:i/>
        </w:rPr>
        <w:t>SOLICITUD CON FOLIO: 00137/COYOTEP/IP/2018</w:t>
      </w:r>
      <w:r w:rsidRPr="00577BB3">
        <w:rPr>
          <w:rFonts w:ascii="Palatino Linotype" w:hAnsi="Palatino Linotype" w:cs="Arial"/>
          <w:i/>
        </w:rPr>
        <w:t>”</w:t>
      </w:r>
      <w:r w:rsidR="00242090" w:rsidRPr="00577BB3">
        <w:rPr>
          <w:rFonts w:ascii="Palatino Linotype" w:hAnsi="Palatino Linotype" w:cs="Arial"/>
          <w:i/>
        </w:rPr>
        <w:t xml:space="preserve"> </w:t>
      </w:r>
      <w:r w:rsidRPr="00577BB3">
        <w:rPr>
          <w:rFonts w:ascii="Palatino Linotype" w:hAnsi="Palatino Linotype" w:cs="Arial"/>
          <w:i/>
        </w:rPr>
        <w:t>[sic]</w:t>
      </w:r>
    </w:p>
    <w:p w14:paraId="49E258B5" w14:textId="77777777" w:rsidR="00397454" w:rsidRPr="00577BB3" w:rsidRDefault="00397454" w:rsidP="00AE3CCC">
      <w:pPr>
        <w:spacing w:line="360" w:lineRule="auto"/>
        <w:ind w:left="851" w:right="851"/>
        <w:jc w:val="both"/>
        <w:rPr>
          <w:rFonts w:ascii="Palatino Linotype" w:hAnsi="Palatino Linotype" w:cs="Arial"/>
          <w:i/>
          <w:sz w:val="14"/>
        </w:rPr>
      </w:pPr>
    </w:p>
    <w:p w14:paraId="76B38027" w14:textId="1F884DCC" w:rsidR="00242090" w:rsidRPr="00577BB3" w:rsidRDefault="00242090" w:rsidP="00111191">
      <w:pPr>
        <w:spacing w:after="0" w:line="240" w:lineRule="auto"/>
        <w:ind w:left="851" w:right="851"/>
        <w:jc w:val="both"/>
        <w:rPr>
          <w:rFonts w:ascii="Palatino Linotype" w:hAnsi="Palatino Linotype" w:cs="Arial"/>
          <w:b/>
          <w:bCs/>
          <w:i/>
          <w:sz w:val="24"/>
          <w:szCs w:val="24"/>
          <w:u w:val="single"/>
          <w:lang w:eastAsia="es-MX"/>
        </w:rPr>
      </w:pPr>
      <w:r w:rsidRPr="00577BB3">
        <w:rPr>
          <w:rFonts w:ascii="Palatino Linotype" w:hAnsi="Palatino Linotype" w:cs="Arial"/>
          <w:b/>
          <w:bCs/>
          <w:i/>
          <w:sz w:val="24"/>
          <w:szCs w:val="24"/>
          <w:u w:val="single"/>
          <w:lang w:eastAsia="es-MX"/>
        </w:rPr>
        <w:t xml:space="preserve">02166/INFOEM/IP/RR/2018 </w:t>
      </w:r>
    </w:p>
    <w:p w14:paraId="2ED5144E" w14:textId="6EE12212" w:rsidR="00397454" w:rsidRPr="00577BB3" w:rsidRDefault="00397454" w:rsidP="00111191">
      <w:pPr>
        <w:spacing w:after="0" w:line="240" w:lineRule="auto"/>
        <w:ind w:left="851" w:right="851"/>
        <w:jc w:val="both"/>
        <w:rPr>
          <w:rFonts w:ascii="Palatino Linotype" w:hAnsi="Palatino Linotype" w:cs="Arial"/>
          <w:i/>
        </w:rPr>
      </w:pPr>
      <w:r w:rsidRPr="00577BB3">
        <w:rPr>
          <w:rFonts w:ascii="Palatino Linotype" w:hAnsi="Palatino Linotype" w:cs="Arial"/>
          <w:i/>
        </w:rPr>
        <w:t>“</w:t>
      </w:r>
      <w:r w:rsidR="00242090" w:rsidRPr="00577BB3">
        <w:rPr>
          <w:rFonts w:ascii="Palatino Linotype" w:hAnsi="Palatino Linotype" w:cs="Arial"/>
          <w:i/>
        </w:rPr>
        <w:t>Número de Folio de la Solicitud: 00136/COYOTEP/IP/2018</w:t>
      </w:r>
      <w:r w:rsidRPr="00577BB3">
        <w:rPr>
          <w:rFonts w:ascii="Palatino Linotype" w:hAnsi="Palatino Linotype" w:cs="Arial"/>
          <w:i/>
        </w:rPr>
        <w:t>”</w:t>
      </w:r>
      <w:r w:rsidR="00242090" w:rsidRPr="00577BB3">
        <w:rPr>
          <w:rFonts w:ascii="Palatino Linotype" w:hAnsi="Palatino Linotype" w:cs="Arial"/>
          <w:i/>
        </w:rPr>
        <w:t xml:space="preserve"> </w:t>
      </w:r>
      <w:r w:rsidRPr="00577BB3">
        <w:rPr>
          <w:rFonts w:ascii="Palatino Linotype" w:hAnsi="Palatino Linotype" w:cs="Arial"/>
          <w:i/>
        </w:rPr>
        <w:t>[sic]</w:t>
      </w:r>
    </w:p>
    <w:p w14:paraId="1EE05D09" w14:textId="77777777" w:rsidR="004D3BC6" w:rsidRPr="00577BB3" w:rsidRDefault="004D3BC6" w:rsidP="004D3BC6">
      <w:pPr>
        <w:spacing w:line="360" w:lineRule="auto"/>
        <w:ind w:right="851"/>
        <w:jc w:val="both"/>
        <w:rPr>
          <w:rFonts w:ascii="Palatino Linotype" w:hAnsi="Palatino Linotype" w:cs="Arial"/>
          <w:i/>
          <w:sz w:val="8"/>
        </w:rPr>
      </w:pPr>
    </w:p>
    <w:p w14:paraId="2F30CB5C" w14:textId="1AAE5351" w:rsidR="00242090" w:rsidRPr="00577BB3" w:rsidRDefault="00242090" w:rsidP="00111191">
      <w:pPr>
        <w:spacing w:after="0" w:line="240" w:lineRule="auto"/>
        <w:ind w:left="851" w:right="851"/>
        <w:jc w:val="both"/>
        <w:rPr>
          <w:rFonts w:ascii="Palatino Linotype" w:hAnsi="Palatino Linotype" w:cs="Arial"/>
          <w:b/>
          <w:bCs/>
          <w:i/>
          <w:sz w:val="24"/>
          <w:szCs w:val="24"/>
          <w:u w:val="single"/>
          <w:lang w:eastAsia="es-MX"/>
        </w:rPr>
      </w:pPr>
      <w:r w:rsidRPr="00577BB3">
        <w:rPr>
          <w:rFonts w:ascii="Palatino Linotype" w:hAnsi="Palatino Linotype" w:cs="Arial"/>
          <w:b/>
          <w:bCs/>
          <w:i/>
          <w:sz w:val="24"/>
          <w:szCs w:val="24"/>
          <w:u w:val="single"/>
          <w:lang w:eastAsia="es-MX"/>
        </w:rPr>
        <w:t xml:space="preserve">02167/INFOEM/IP/RR/2018 </w:t>
      </w:r>
    </w:p>
    <w:p w14:paraId="00BE6675" w14:textId="7D3027A7" w:rsidR="004D3BC6" w:rsidRPr="00577BB3" w:rsidRDefault="004D3BC6" w:rsidP="00111191">
      <w:pPr>
        <w:spacing w:after="0" w:line="240" w:lineRule="auto"/>
        <w:ind w:left="851" w:right="851"/>
        <w:jc w:val="both"/>
        <w:rPr>
          <w:rFonts w:ascii="Palatino Linotype" w:hAnsi="Palatino Linotype" w:cs="Arial"/>
          <w:i/>
        </w:rPr>
      </w:pPr>
      <w:r w:rsidRPr="00577BB3">
        <w:rPr>
          <w:rFonts w:ascii="Palatino Linotype" w:hAnsi="Palatino Linotype" w:cs="Arial"/>
          <w:i/>
        </w:rPr>
        <w:t>“</w:t>
      </w:r>
      <w:r w:rsidR="00242090" w:rsidRPr="00577BB3">
        <w:rPr>
          <w:rFonts w:ascii="Palatino Linotype" w:hAnsi="Palatino Linotype" w:cs="Arial"/>
          <w:i/>
        </w:rPr>
        <w:t>00138/COYOTEP/IP/2018</w:t>
      </w:r>
      <w:r w:rsidRPr="00577BB3">
        <w:rPr>
          <w:rFonts w:ascii="Palatino Linotype" w:hAnsi="Palatino Linotype" w:cs="Arial"/>
          <w:i/>
        </w:rPr>
        <w:t>”</w:t>
      </w:r>
      <w:r w:rsidR="00242090" w:rsidRPr="00577BB3">
        <w:rPr>
          <w:rFonts w:ascii="Palatino Linotype" w:hAnsi="Palatino Linotype" w:cs="Arial"/>
          <w:i/>
        </w:rPr>
        <w:t xml:space="preserve"> </w:t>
      </w:r>
      <w:r w:rsidRPr="00577BB3">
        <w:rPr>
          <w:rFonts w:ascii="Palatino Linotype" w:hAnsi="Palatino Linotype" w:cs="Arial"/>
          <w:i/>
        </w:rPr>
        <w:t>[sic]</w:t>
      </w:r>
    </w:p>
    <w:p w14:paraId="14F84F26" w14:textId="77777777" w:rsidR="00397454" w:rsidRPr="00577BB3" w:rsidRDefault="00397454" w:rsidP="00242090">
      <w:pPr>
        <w:pStyle w:val="Sinespaciado"/>
        <w:rPr>
          <w:sz w:val="44"/>
        </w:rPr>
      </w:pPr>
    </w:p>
    <w:p w14:paraId="15011DFA" w14:textId="77777777" w:rsidR="006168E4" w:rsidRPr="00577BB3" w:rsidRDefault="006168E4" w:rsidP="00111191">
      <w:pPr>
        <w:pStyle w:val="Prrafodelista"/>
        <w:numPr>
          <w:ilvl w:val="0"/>
          <w:numId w:val="4"/>
        </w:numPr>
        <w:spacing w:line="360" w:lineRule="auto"/>
        <w:jc w:val="both"/>
        <w:rPr>
          <w:rFonts w:ascii="Palatino Linotype" w:hAnsi="Palatino Linotype" w:cs="Arial"/>
          <w:sz w:val="28"/>
        </w:rPr>
      </w:pPr>
      <w:r w:rsidRPr="00577BB3">
        <w:rPr>
          <w:rFonts w:ascii="Palatino Linotype" w:hAnsi="Palatino Linotype" w:cs="Arial"/>
          <w:b/>
          <w:sz w:val="28"/>
        </w:rPr>
        <w:t>Razones o Motivos de Inconformidad</w:t>
      </w:r>
      <w:r w:rsidRPr="00577BB3">
        <w:rPr>
          <w:rFonts w:ascii="Palatino Linotype" w:hAnsi="Palatino Linotype" w:cs="Arial"/>
          <w:sz w:val="28"/>
        </w:rPr>
        <w:t xml:space="preserve">: </w:t>
      </w:r>
    </w:p>
    <w:p w14:paraId="653D3518" w14:textId="1B8E3E5F" w:rsidR="00397454" w:rsidRPr="00577BB3" w:rsidRDefault="00397454" w:rsidP="00111191">
      <w:pPr>
        <w:spacing w:after="0" w:line="240" w:lineRule="auto"/>
        <w:ind w:left="851"/>
        <w:jc w:val="both"/>
        <w:rPr>
          <w:rFonts w:ascii="Palatino Linotype" w:hAnsi="Palatino Linotype" w:cs="Arial"/>
          <w:b/>
          <w:i/>
          <w:sz w:val="24"/>
          <w:u w:val="single"/>
        </w:rPr>
      </w:pPr>
      <w:r w:rsidRPr="00577BB3">
        <w:rPr>
          <w:rFonts w:ascii="Palatino Linotype" w:hAnsi="Palatino Linotype" w:cs="Arial"/>
          <w:b/>
          <w:bCs/>
          <w:i/>
          <w:sz w:val="24"/>
          <w:szCs w:val="24"/>
          <w:u w:val="single"/>
          <w:lang w:eastAsia="es-MX"/>
        </w:rPr>
        <w:t>0</w:t>
      </w:r>
      <w:r w:rsidR="00242090" w:rsidRPr="00577BB3">
        <w:rPr>
          <w:rFonts w:ascii="Palatino Linotype" w:hAnsi="Palatino Linotype" w:cs="Arial"/>
          <w:b/>
          <w:bCs/>
          <w:i/>
          <w:sz w:val="24"/>
          <w:szCs w:val="24"/>
          <w:u w:val="single"/>
          <w:lang w:eastAsia="es-MX"/>
        </w:rPr>
        <w:t>2165</w:t>
      </w:r>
      <w:r w:rsidR="004D3BC6" w:rsidRPr="00577BB3">
        <w:rPr>
          <w:rFonts w:ascii="Palatino Linotype" w:hAnsi="Palatino Linotype" w:cs="Arial"/>
          <w:b/>
          <w:bCs/>
          <w:i/>
          <w:sz w:val="24"/>
          <w:szCs w:val="24"/>
          <w:u w:val="single"/>
          <w:lang w:eastAsia="es-MX"/>
        </w:rPr>
        <w:t>/INFOEM/IP/RR/2018</w:t>
      </w:r>
    </w:p>
    <w:p w14:paraId="782AC46A" w14:textId="62EEEB08" w:rsidR="006168E4" w:rsidRPr="00577BB3" w:rsidRDefault="006168E4" w:rsidP="00111191">
      <w:pPr>
        <w:spacing w:after="0" w:line="240" w:lineRule="auto"/>
        <w:ind w:left="851" w:right="851"/>
        <w:jc w:val="both"/>
        <w:rPr>
          <w:rFonts w:ascii="Palatino Linotype" w:hAnsi="Palatino Linotype" w:cs="Arial"/>
          <w:i/>
        </w:rPr>
      </w:pPr>
      <w:r w:rsidRPr="00577BB3">
        <w:rPr>
          <w:rFonts w:ascii="Palatino Linotype" w:hAnsi="Palatino Linotype" w:cs="Arial"/>
          <w:i/>
        </w:rPr>
        <w:t>“</w:t>
      </w:r>
      <w:r w:rsidR="00242090" w:rsidRPr="00577BB3">
        <w:rPr>
          <w:rFonts w:ascii="Palatino Linotype" w:hAnsi="Palatino Linotype" w:cs="Arial"/>
          <w:i/>
        </w:rPr>
        <w:t>NO SE ME DIO RESPUESTA</w:t>
      </w:r>
      <w:r w:rsidRPr="00577BB3">
        <w:rPr>
          <w:rFonts w:ascii="Palatino Linotype" w:hAnsi="Palatino Linotype" w:cs="Arial"/>
          <w:i/>
        </w:rPr>
        <w:t>” [sic]</w:t>
      </w:r>
    </w:p>
    <w:p w14:paraId="13E108D7" w14:textId="77777777" w:rsidR="004D3BC6" w:rsidRPr="00577BB3" w:rsidRDefault="004D3BC6" w:rsidP="00242090"/>
    <w:p w14:paraId="64802CA0" w14:textId="286A7AAA" w:rsidR="00397454" w:rsidRPr="00577BB3" w:rsidRDefault="00397454" w:rsidP="00111191">
      <w:pPr>
        <w:spacing w:after="0" w:line="240" w:lineRule="auto"/>
        <w:ind w:left="851"/>
        <w:jc w:val="both"/>
        <w:rPr>
          <w:rFonts w:ascii="Palatino Linotype" w:hAnsi="Palatino Linotype" w:cs="Arial"/>
          <w:b/>
          <w:i/>
          <w:sz w:val="24"/>
          <w:u w:val="single"/>
        </w:rPr>
      </w:pPr>
      <w:r w:rsidRPr="00577BB3">
        <w:rPr>
          <w:rFonts w:ascii="Palatino Linotype" w:hAnsi="Palatino Linotype" w:cs="Arial"/>
          <w:b/>
          <w:bCs/>
          <w:i/>
          <w:sz w:val="24"/>
          <w:szCs w:val="24"/>
          <w:u w:val="single"/>
          <w:lang w:eastAsia="es-MX"/>
        </w:rPr>
        <w:t>0</w:t>
      </w:r>
      <w:r w:rsidR="00242090" w:rsidRPr="00577BB3">
        <w:rPr>
          <w:rFonts w:ascii="Palatino Linotype" w:hAnsi="Palatino Linotype" w:cs="Arial"/>
          <w:b/>
          <w:bCs/>
          <w:i/>
          <w:sz w:val="24"/>
          <w:szCs w:val="24"/>
          <w:u w:val="single"/>
          <w:lang w:eastAsia="es-MX"/>
        </w:rPr>
        <w:t>2166</w:t>
      </w:r>
      <w:r w:rsidR="004D3BC6" w:rsidRPr="00577BB3">
        <w:rPr>
          <w:rFonts w:ascii="Palatino Linotype" w:hAnsi="Palatino Linotype" w:cs="Arial"/>
          <w:b/>
          <w:bCs/>
          <w:i/>
          <w:sz w:val="24"/>
          <w:szCs w:val="24"/>
          <w:u w:val="single"/>
          <w:lang w:eastAsia="es-MX"/>
        </w:rPr>
        <w:t>/INFOEM/IP/RR/2018</w:t>
      </w:r>
    </w:p>
    <w:p w14:paraId="243CD2E3" w14:textId="416DB49D" w:rsidR="00397454" w:rsidRPr="00577BB3" w:rsidRDefault="00397454" w:rsidP="00111191">
      <w:pPr>
        <w:spacing w:after="0" w:line="240" w:lineRule="auto"/>
        <w:ind w:left="851" w:right="851"/>
        <w:jc w:val="both"/>
        <w:rPr>
          <w:rFonts w:ascii="Palatino Linotype" w:hAnsi="Palatino Linotype" w:cs="Arial"/>
          <w:i/>
        </w:rPr>
      </w:pPr>
      <w:r w:rsidRPr="00577BB3">
        <w:rPr>
          <w:rFonts w:ascii="Palatino Linotype" w:hAnsi="Palatino Linotype" w:cs="Arial"/>
          <w:i/>
        </w:rPr>
        <w:t>“</w:t>
      </w:r>
      <w:r w:rsidR="00242090" w:rsidRPr="00577BB3">
        <w:rPr>
          <w:rFonts w:ascii="Palatino Linotype" w:hAnsi="Palatino Linotype" w:cs="Arial"/>
          <w:i/>
        </w:rPr>
        <w:t>NO SE ME DIO RESPUESTA</w:t>
      </w:r>
      <w:r w:rsidRPr="00577BB3">
        <w:rPr>
          <w:rFonts w:ascii="Palatino Linotype" w:hAnsi="Palatino Linotype" w:cs="Arial"/>
          <w:i/>
        </w:rPr>
        <w:t>” [sic]</w:t>
      </w:r>
    </w:p>
    <w:p w14:paraId="1C628BBF" w14:textId="77777777" w:rsidR="004D3BC6" w:rsidRPr="00577BB3" w:rsidRDefault="004D3BC6" w:rsidP="00242090">
      <w:pPr>
        <w:pStyle w:val="Sinespaciado"/>
      </w:pPr>
    </w:p>
    <w:p w14:paraId="4C73235C" w14:textId="4EAB59EF" w:rsidR="00397454" w:rsidRPr="00577BB3" w:rsidRDefault="004D3BC6" w:rsidP="00111191">
      <w:pPr>
        <w:spacing w:after="0" w:line="240" w:lineRule="auto"/>
        <w:ind w:left="851" w:right="851"/>
        <w:jc w:val="both"/>
        <w:rPr>
          <w:rFonts w:ascii="Palatino Linotype" w:hAnsi="Palatino Linotype"/>
          <w:b/>
          <w:i/>
          <w:color w:val="000000"/>
          <w:u w:val="single"/>
        </w:rPr>
      </w:pPr>
      <w:r w:rsidRPr="00577BB3">
        <w:rPr>
          <w:rFonts w:ascii="Palatino Linotype" w:hAnsi="Palatino Linotype"/>
          <w:b/>
          <w:i/>
          <w:color w:val="000000"/>
          <w:u w:val="single"/>
        </w:rPr>
        <w:t>0</w:t>
      </w:r>
      <w:r w:rsidR="00242090" w:rsidRPr="00577BB3">
        <w:rPr>
          <w:rFonts w:ascii="Palatino Linotype" w:hAnsi="Palatino Linotype"/>
          <w:b/>
          <w:i/>
          <w:color w:val="000000"/>
          <w:u w:val="single"/>
        </w:rPr>
        <w:t>2167</w:t>
      </w:r>
      <w:r w:rsidRPr="00577BB3">
        <w:rPr>
          <w:rFonts w:ascii="Palatino Linotype" w:hAnsi="Palatino Linotype"/>
          <w:b/>
          <w:i/>
          <w:color w:val="000000"/>
          <w:u w:val="single"/>
        </w:rPr>
        <w:t>/INFOEM/IP/RR/2018</w:t>
      </w:r>
    </w:p>
    <w:p w14:paraId="798EFEEB" w14:textId="7DD68776" w:rsidR="00111191" w:rsidRPr="00577BB3" w:rsidRDefault="004D3BC6" w:rsidP="00111191">
      <w:pPr>
        <w:spacing w:after="0" w:line="240" w:lineRule="auto"/>
        <w:ind w:left="851" w:right="851"/>
        <w:jc w:val="both"/>
        <w:rPr>
          <w:rFonts w:ascii="Palatino Linotype" w:hAnsi="Palatino Linotype" w:cs="Arial"/>
          <w:i/>
        </w:rPr>
      </w:pPr>
      <w:r w:rsidRPr="00577BB3">
        <w:rPr>
          <w:rFonts w:ascii="Palatino Linotype" w:hAnsi="Palatino Linotype" w:cs="Arial"/>
          <w:i/>
        </w:rPr>
        <w:t>“</w:t>
      </w:r>
      <w:r w:rsidR="00111191" w:rsidRPr="00577BB3">
        <w:rPr>
          <w:rFonts w:ascii="Palatino Linotype" w:hAnsi="Palatino Linotype" w:cs="Arial"/>
          <w:i/>
        </w:rPr>
        <w:t>NO SE ME DIO LA RESPUESTA QUE SOLICITE</w:t>
      </w:r>
      <w:r w:rsidRPr="00577BB3">
        <w:rPr>
          <w:rFonts w:ascii="Palatino Linotype" w:hAnsi="Palatino Linotype" w:cs="Arial"/>
          <w:i/>
        </w:rPr>
        <w:t>” [sic]</w:t>
      </w:r>
    </w:p>
    <w:p w14:paraId="0B0B7B56" w14:textId="7865EA9F" w:rsidR="006168E4" w:rsidRPr="00577BB3" w:rsidRDefault="00443539" w:rsidP="00111191">
      <w:pPr>
        <w:spacing w:after="0" w:line="360" w:lineRule="auto"/>
        <w:jc w:val="both"/>
        <w:rPr>
          <w:rFonts w:ascii="Palatino Linotype" w:hAnsi="Palatino Linotype" w:cs="Arial"/>
          <w:b/>
          <w:sz w:val="24"/>
          <w:szCs w:val="24"/>
        </w:rPr>
      </w:pPr>
      <w:r w:rsidRPr="00577BB3">
        <w:rPr>
          <w:rFonts w:ascii="Palatino Linotype" w:hAnsi="Palatino Linotype" w:cs="Arial"/>
          <w:b/>
          <w:sz w:val="28"/>
        </w:rPr>
        <w:lastRenderedPageBreak/>
        <w:t>CUARTO</w:t>
      </w:r>
      <w:r w:rsidR="006168E4" w:rsidRPr="00577BB3">
        <w:rPr>
          <w:rFonts w:ascii="Palatino Linotype" w:hAnsi="Palatino Linotype" w:cs="Arial"/>
          <w:b/>
          <w:sz w:val="24"/>
          <w:szCs w:val="24"/>
        </w:rPr>
        <w:t xml:space="preserve">. </w:t>
      </w:r>
      <w:r w:rsidR="006168E4" w:rsidRPr="00577BB3">
        <w:rPr>
          <w:rFonts w:ascii="Palatino Linotype" w:hAnsi="Palatino Linotype" w:cs="Arial"/>
          <w:b/>
          <w:sz w:val="28"/>
          <w:szCs w:val="28"/>
        </w:rPr>
        <w:t>Del turno del recurso de revisión.</w:t>
      </w:r>
    </w:p>
    <w:p w14:paraId="2ADAF1E5" w14:textId="768E3138" w:rsidR="002A228B" w:rsidRPr="00577BB3" w:rsidRDefault="00397454" w:rsidP="00111191">
      <w:pPr>
        <w:spacing w:after="0" w:line="360" w:lineRule="auto"/>
        <w:jc w:val="both"/>
        <w:rPr>
          <w:rFonts w:ascii="Palatino Linotype" w:hAnsi="Palatino Linotype" w:cs="Arial"/>
          <w:sz w:val="24"/>
          <w:szCs w:val="24"/>
        </w:rPr>
      </w:pPr>
      <w:r w:rsidRPr="00577BB3">
        <w:rPr>
          <w:rFonts w:ascii="Palatino Linotype" w:hAnsi="Palatino Linotype" w:cs="Arial"/>
          <w:sz w:val="24"/>
          <w:szCs w:val="24"/>
        </w:rPr>
        <w:t>Los m</w:t>
      </w:r>
      <w:r w:rsidR="006168E4" w:rsidRPr="00577BB3">
        <w:rPr>
          <w:rFonts w:ascii="Palatino Linotype" w:hAnsi="Palatino Linotype" w:cs="Arial"/>
          <w:sz w:val="24"/>
          <w:szCs w:val="24"/>
        </w:rPr>
        <w:t>edio</w:t>
      </w:r>
      <w:r w:rsidRPr="00577BB3">
        <w:rPr>
          <w:rFonts w:ascii="Palatino Linotype" w:hAnsi="Palatino Linotype" w:cs="Arial"/>
          <w:sz w:val="24"/>
          <w:szCs w:val="24"/>
        </w:rPr>
        <w:t>s</w:t>
      </w:r>
      <w:r w:rsidR="006168E4" w:rsidRPr="00577BB3">
        <w:rPr>
          <w:rFonts w:ascii="Palatino Linotype" w:hAnsi="Palatino Linotype" w:cs="Arial"/>
          <w:sz w:val="24"/>
          <w:szCs w:val="24"/>
        </w:rPr>
        <w:t xml:space="preserve"> de impugnación </w:t>
      </w:r>
      <w:r w:rsidR="00380EFC" w:rsidRPr="00577BB3">
        <w:rPr>
          <w:rFonts w:ascii="Palatino Linotype" w:hAnsi="Palatino Linotype" w:cs="Arial"/>
          <w:sz w:val="24"/>
          <w:szCs w:val="24"/>
        </w:rPr>
        <w:t xml:space="preserve">le </w:t>
      </w:r>
      <w:r w:rsidR="006168E4" w:rsidRPr="00577BB3">
        <w:rPr>
          <w:rFonts w:ascii="Palatino Linotype" w:hAnsi="Palatino Linotype" w:cs="Arial"/>
          <w:sz w:val="24"/>
          <w:szCs w:val="24"/>
        </w:rPr>
        <w:t>fue</w:t>
      </w:r>
      <w:r w:rsidRPr="00577BB3">
        <w:rPr>
          <w:rFonts w:ascii="Palatino Linotype" w:hAnsi="Palatino Linotype" w:cs="Arial"/>
          <w:sz w:val="24"/>
          <w:szCs w:val="24"/>
        </w:rPr>
        <w:t>ron</w:t>
      </w:r>
      <w:r w:rsidR="006168E4" w:rsidRPr="00577BB3">
        <w:rPr>
          <w:rFonts w:ascii="Palatino Linotype" w:hAnsi="Palatino Linotype" w:cs="Arial"/>
          <w:sz w:val="24"/>
          <w:szCs w:val="24"/>
        </w:rPr>
        <w:t xml:space="preserve"> turnado</w:t>
      </w:r>
      <w:r w:rsidRPr="00577BB3">
        <w:rPr>
          <w:rFonts w:ascii="Palatino Linotype" w:hAnsi="Palatino Linotype" w:cs="Arial"/>
          <w:sz w:val="24"/>
          <w:szCs w:val="24"/>
        </w:rPr>
        <w:t>s</w:t>
      </w:r>
      <w:r w:rsidR="00111191" w:rsidRPr="00577BB3">
        <w:rPr>
          <w:rFonts w:ascii="Palatino Linotype" w:hAnsi="Palatino Linotype" w:cs="Arial"/>
          <w:sz w:val="24"/>
          <w:szCs w:val="24"/>
        </w:rPr>
        <w:t xml:space="preserve"> a las Comisionada</w:t>
      </w:r>
      <w:r w:rsidR="005D37B3" w:rsidRPr="00577BB3">
        <w:rPr>
          <w:rFonts w:ascii="Palatino Linotype" w:hAnsi="Palatino Linotype" w:cs="Arial"/>
          <w:sz w:val="24"/>
          <w:szCs w:val="24"/>
        </w:rPr>
        <w:t>s</w:t>
      </w:r>
      <w:r w:rsidR="006168E4" w:rsidRPr="00577BB3">
        <w:rPr>
          <w:rFonts w:ascii="Palatino Linotype" w:hAnsi="Palatino Linotype" w:cs="Arial"/>
          <w:sz w:val="24"/>
          <w:szCs w:val="24"/>
        </w:rPr>
        <w:t xml:space="preserve"> </w:t>
      </w:r>
      <w:r w:rsidR="006168E4" w:rsidRPr="00577BB3">
        <w:rPr>
          <w:rFonts w:ascii="Palatino Linotype" w:hAnsi="Palatino Linotype" w:cs="Arial"/>
          <w:b/>
          <w:sz w:val="24"/>
          <w:szCs w:val="24"/>
        </w:rPr>
        <w:t>Zulema Martínez Sánchez</w:t>
      </w:r>
      <w:r w:rsidR="00111191" w:rsidRPr="00577BB3">
        <w:rPr>
          <w:rFonts w:ascii="Palatino Linotype" w:hAnsi="Palatino Linotype" w:cs="Arial"/>
          <w:sz w:val="24"/>
          <w:szCs w:val="24"/>
        </w:rPr>
        <w:t xml:space="preserve"> </w:t>
      </w:r>
      <w:r w:rsidR="00380EFC" w:rsidRPr="00577BB3">
        <w:rPr>
          <w:rFonts w:ascii="Palatino Linotype" w:hAnsi="Palatino Linotype" w:cs="Arial"/>
          <w:sz w:val="24"/>
          <w:szCs w:val="24"/>
        </w:rPr>
        <w:t xml:space="preserve">y </w:t>
      </w:r>
      <w:r w:rsidR="005D37B3" w:rsidRPr="00577BB3">
        <w:rPr>
          <w:rFonts w:ascii="Palatino Linotype" w:hAnsi="Palatino Linotype" w:cs="Arial"/>
          <w:b/>
          <w:sz w:val="24"/>
          <w:szCs w:val="24"/>
        </w:rPr>
        <w:t xml:space="preserve">Eva </w:t>
      </w:r>
      <w:proofErr w:type="spellStart"/>
      <w:r w:rsidR="005D37B3" w:rsidRPr="00577BB3">
        <w:rPr>
          <w:rFonts w:ascii="Palatino Linotype" w:hAnsi="Palatino Linotype" w:cs="Arial"/>
          <w:b/>
          <w:sz w:val="24"/>
          <w:szCs w:val="24"/>
        </w:rPr>
        <w:t>Abaid</w:t>
      </w:r>
      <w:proofErr w:type="spellEnd"/>
      <w:r w:rsidR="005D37B3" w:rsidRPr="00577BB3">
        <w:rPr>
          <w:rFonts w:ascii="Palatino Linotype" w:hAnsi="Palatino Linotype" w:cs="Arial"/>
          <w:b/>
          <w:sz w:val="24"/>
          <w:szCs w:val="24"/>
        </w:rPr>
        <w:t xml:space="preserve"> </w:t>
      </w:r>
      <w:proofErr w:type="spellStart"/>
      <w:r w:rsidR="005D37B3" w:rsidRPr="00577BB3">
        <w:rPr>
          <w:rFonts w:ascii="Palatino Linotype" w:hAnsi="Palatino Linotype" w:cs="Arial"/>
          <w:b/>
          <w:sz w:val="24"/>
          <w:szCs w:val="24"/>
        </w:rPr>
        <w:t>Yapur</w:t>
      </w:r>
      <w:proofErr w:type="spellEnd"/>
      <w:r w:rsidR="006168E4" w:rsidRPr="00577BB3">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w:t>
      </w:r>
      <w:r w:rsidR="00380EFC" w:rsidRPr="00577BB3">
        <w:rPr>
          <w:rFonts w:ascii="Palatino Linotype" w:hAnsi="Palatino Linotype" w:cs="Arial"/>
          <w:sz w:val="24"/>
          <w:szCs w:val="24"/>
        </w:rPr>
        <w:t xml:space="preserve"> </w:t>
      </w:r>
      <w:r w:rsidR="006168E4" w:rsidRPr="00577BB3">
        <w:rPr>
          <w:rFonts w:ascii="Palatino Linotype" w:hAnsi="Palatino Linotype" w:cs="Arial"/>
          <w:sz w:val="24"/>
          <w:szCs w:val="24"/>
        </w:rPr>
        <w:t>l</w:t>
      </w:r>
      <w:r w:rsidR="00380EFC" w:rsidRPr="00577BB3">
        <w:rPr>
          <w:rFonts w:ascii="Palatino Linotype" w:hAnsi="Palatino Linotype" w:cs="Arial"/>
          <w:sz w:val="24"/>
          <w:szCs w:val="24"/>
        </w:rPr>
        <w:t>os</w:t>
      </w:r>
      <w:r w:rsidR="006168E4" w:rsidRPr="00577BB3">
        <w:rPr>
          <w:rFonts w:ascii="Palatino Linotype" w:hAnsi="Palatino Linotype" w:cs="Arial"/>
          <w:sz w:val="24"/>
          <w:szCs w:val="24"/>
        </w:rPr>
        <w:t xml:space="preserve"> cual</w:t>
      </w:r>
      <w:r w:rsidR="00380EFC" w:rsidRPr="00577BB3">
        <w:rPr>
          <w:rFonts w:ascii="Palatino Linotype" w:hAnsi="Palatino Linotype" w:cs="Arial"/>
          <w:sz w:val="24"/>
          <w:szCs w:val="24"/>
        </w:rPr>
        <w:t>es</w:t>
      </w:r>
      <w:r w:rsidR="006168E4" w:rsidRPr="00577BB3">
        <w:rPr>
          <w:rFonts w:ascii="Palatino Linotype" w:hAnsi="Palatino Linotype" w:cs="Arial"/>
          <w:sz w:val="24"/>
          <w:szCs w:val="24"/>
        </w:rPr>
        <w:t xml:space="preserve"> reca</w:t>
      </w:r>
      <w:r w:rsidR="00380EFC" w:rsidRPr="00577BB3">
        <w:rPr>
          <w:rFonts w:ascii="Palatino Linotype" w:hAnsi="Palatino Linotype" w:cs="Arial"/>
          <w:sz w:val="24"/>
          <w:szCs w:val="24"/>
        </w:rPr>
        <w:t xml:space="preserve">yeron </w:t>
      </w:r>
      <w:r w:rsidR="006168E4" w:rsidRPr="00577BB3">
        <w:rPr>
          <w:rFonts w:ascii="Palatino Linotype" w:hAnsi="Palatino Linotype" w:cs="Arial"/>
          <w:sz w:val="24"/>
          <w:szCs w:val="24"/>
        </w:rPr>
        <w:t>acuerdo</w:t>
      </w:r>
      <w:r w:rsidR="00380EFC" w:rsidRPr="00577BB3">
        <w:rPr>
          <w:rFonts w:ascii="Palatino Linotype" w:hAnsi="Palatino Linotype" w:cs="Arial"/>
          <w:sz w:val="24"/>
          <w:szCs w:val="24"/>
        </w:rPr>
        <w:t>s</w:t>
      </w:r>
      <w:r w:rsidR="006168E4" w:rsidRPr="00577BB3">
        <w:rPr>
          <w:rFonts w:ascii="Palatino Linotype" w:hAnsi="Palatino Linotype" w:cs="Arial"/>
          <w:sz w:val="24"/>
          <w:szCs w:val="24"/>
        </w:rPr>
        <w:t xml:space="preserve"> de admisión en fecha </w:t>
      </w:r>
      <w:r w:rsidR="00111191" w:rsidRPr="00577BB3">
        <w:rPr>
          <w:rFonts w:ascii="Palatino Linotype" w:hAnsi="Palatino Linotype" w:cs="Arial"/>
          <w:sz w:val="24"/>
          <w:szCs w:val="24"/>
        </w:rPr>
        <w:t>catorce</w:t>
      </w:r>
      <w:r w:rsidR="001260E7" w:rsidRPr="00577BB3">
        <w:rPr>
          <w:rFonts w:ascii="Palatino Linotype" w:hAnsi="Palatino Linotype" w:cs="Arial"/>
          <w:sz w:val="24"/>
          <w:szCs w:val="24"/>
        </w:rPr>
        <w:t xml:space="preserve"> </w:t>
      </w:r>
      <w:r w:rsidR="006168E4" w:rsidRPr="00577BB3">
        <w:rPr>
          <w:rFonts w:ascii="Palatino Linotype" w:hAnsi="Palatino Linotype" w:cs="Arial"/>
          <w:sz w:val="24"/>
          <w:szCs w:val="24"/>
        </w:rPr>
        <w:t xml:space="preserve">de </w:t>
      </w:r>
      <w:r w:rsidR="00111191" w:rsidRPr="00577BB3">
        <w:rPr>
          <w:rFonts w:ascii="Palatino Linotype" w:hAnsi="Palatino Linotype" w:cs="Arial"/>
          <w:sz w:val="24"/>
          <w:szCs w:val="24"/>
        </w:rPr>
        <w:t>junio</w:t>
      </w:r>
      <w:r w:rsidR="00481AAF" w:rsidRPr="00577BB3">
        <w:rPr>
          <w:rFonts w:ascii="Palatino Linotype" w:hAnsi="Palatino Linotype" w:cs="Arial"/>
          <w:sz w:val="24"/>
          <w:szCs w:val="24"/>
        </w:rPr>
        <w:t xml:space="preserve"> </w:t>
      </w:r>
      <w:r w:rsidR="005D37B3" w:rsidRPr="00577BB3">
        <w:rPr>
          <w:rFonts w:ascii="Palatino Linotype" w:hAnsi="Palatino Linotype" w:cs="Arial"/>
          <w:sz w:val="24"/>
          <w:szCs w:val="24"/>
        </w:rPr>
        <w:t>de dos mil dieciocho</w:t>
      </w:r>
      <w:r w:rsidR="00380EFC" w:rsidRPr="00577BB3">
        <w:rPr>
          <w:rFonts w:ascii="Palatino Linotype" w:hAnsi="Palatino Linotype" w:cs="Arial"/>
          <w:sz w:val="24"/>
          <w:szCs w:val="24"/>
        </w:rPr>
        <w:t xml:space="preserve"> en </w:t>
      </w:r>
      <w:r w:rsidR="005D37B3" w:rsidRPr="00577BB3">
        <w:rPr>
          <w:rFonts w:ascii="Palatino Linotype" w:hAnsi="Palatino Linotype" w:cs="Arial"/>
          <w:sz w:val="24"/>
          <w:szCs w:val="24"/>
        </w:rPr>
        <w:t>los tres</w:t>
      </w:r>
      <w:r w:rsidR="00380EFC" w:rsidRPr="00577BB3">
        <w:rPr>
          <w:rFonts w:ascii="Palatino Linotype" w:hAnsi="Palatino Linotype" w:cs="Arial"/>
          <w:sz w:val="24"/>
          <w:szCs w:val="24"/>
        </w:rPr>
        <w:t xml:space="preserve"> casos</w:t>
      </w:r>
      <w:r w:rsidR="006168E4" w:rsidRPr="00577BB3">
        <w:rPr>
          <w:rFonts w:ascii="Palatino Linotype" w:hAnsi="Palatino Linotype" w:cs="Arial"/>
          <w:sz w:val="24"/>
          <w:szCs w:val="24"/>
        </w:rPr>
        <w:t xml:space="preserve">, determinándose en </w:t>
      </w:r>
      <w:r w:rsidR="001260E7" w:rsidRPr="00577BB3">
        <w:rPr>
          <w:rFonts w:ascii="Palatino Linotype" w:hAnsi="Palatino Linotype" w:cs="Arial"/>
          <w:sz w:val="24"/>
          <w:szCs w:val="24"/>
        </w:rPr>
        <w:t>ellos</w:t>
      </w:r>
      <w:r w:rsidR="006168E4" w:rsidRPr="00577BB3">
        <w:rPr>
          <w:rFonts w:ascii="Palatino Linotype" w:hAnsi="Palatino Linotype" w:cs="Arial"/>
          <w:sz w:val="24"/>
          <w:szCs w:val="24"/>
        </w:rPr>
        <w:t xml:space="preserve">, un plazo de siete días para que </w:t>
      </w:r>
      <w:r w:rsidR="00441585" w:rsidRPr="00577BB3">
        <w:rPr>
          <w:rFonts w:ascii="Palatino Linotype" w:hAnsi="Palatino Linotype" w:cs="Arial"/>
          <w:sz w:val="24"/>
          <w:szCs w:val="24"/>
        </w:rPr>
        <w:t xml:space="preserve">las partes </w:t>
      </w:r>
      <w:r w:rsidR="006168E4" w:rsidRPr="00577BB3">
        <w:rPr>
          <w:rFonts w:ascii="Palatino Linotype" w:hAnsi="Palatino Linotype" w:cs="Arial"/>
          <w:sz w:val="24"/>
          <w:szCs w:val="24"/>
        </w:rPr>
        <w:t>manifestaran lo que a su derecho corresponda en términos del numeral ya citado.</w:t>
      </w:r>
    </w:p>
    <w:p w14:paraId="3D7D70FD" w14:textId="77777777" w:rsidR="005D37B3" w:rsidRPr="00577BB3" w:rsidRDefault="005D37B3" w:rsidP="00111191">
      <w:pPr>
        <w:rPr>
          <w:sz w:val="28"/>
        </w:rPr>
      </w:pPr>
    </w:p>
    <w:p w14:paraId="106474C4" w14:textId="5164D3E3" w:rsidR="005D37B3" w:rsidRPr="00577BB3" w:rsidRDefault="00443539" w:rsidP="00AE3CCC">
      <w:pPr>
        <w:pStyle w:val="Prrafodelista"/>
        <w:spacing w:line="360" w:lineRule="auto"/>
        <w:ind w:left="0"/>
        <w:jc w:val="both"/>
        <w:rPr>
          <w:rFonts w:ascii="Palatino Linotype" w:hAnsi="Palatino Linotype" w:cs="Arial"/>
          <w:b/>
          <w:sz w:val="28"/>
          <w:szCs w:val="28"/>
        </w:rPr>
      </w:pPr>
      <w:r w:rsidRPr="00577BB3">
        <w:rPr>
          <w:rFonts w:ascii="Palatino Linotype" w:hAnsi="Palatino Linotype" w:cs="Arial"/>
          <w:b/>
          <w:color w:val="000000" w:themeColor="text1"/>
          <w:sz w:val="28"/>
        </w:rPr>
        <w:t>QUINTO</w:t>
      </w:r>
      <w:r w:rsidR="002A228B" w:rsidRPr="00577BB3">
        <w:rPr>
          <w:rFonts w:ascii="Palatino Linotype" w:hAnsi="Palatino Linotype" w:cs="Arial"/>
          <w:b/>
          <w:color w:val="000000" w:themeColor="text1"/>
          <w:sz w:val="28"/>
          <w:szCs w:val="28"/>
        </w:rPr>
        <w:t xml:space="preserve">. </w:t>
      </w:r>
      <w:r w:rsidR="002A228B" w:rsidRPr="00577BB3">
        <w:rPr>
          <w:rFonts w:ascii="Palatino Linotype" w:hAnsi="Palatino Linotype" w:cs="Arial"/>
          <w:b/>
          <w:sz w:val="28"/>
          <w:szCs w:val="28"/>
        </w:rPr>
        <w:t>De la acumula</w:t>
      </w:r>
      <w:r w:rsidR="00111191" w:rsidRPr="00577BB3">
        <w:rPr>
          <w:rFonts w:ascii="Palatino Linotype" w:hAnsi="Palatino Linotype" w:cs="Arial"/>
          <w:b/>
          <w:sz w:val="28"/>
          <w:szCs w:val="28"/>
        </w:rPr>
        <w:t>ción.</w:t>
      </w:r>
    </w:p>
    <w:p w14:paraId="144A1DE0" w14:textId="2C3C39B2" w:rsidR="002A228B" w:rsidRPr="00577BB3" w:rsidRDefault="002A228B" w:rsidP="00AE3CCC">
      <w:pPr>
        <w:pStyle w:val="Prrafodelista"/>
        <w:spacing w:line="360" w:lineRule="auto"/>
        <w:ind w:left="0"/>
        <w:jc w:val="both"/>
        <w:rPr>
          <w:rFonts w:ascii="Palatino Linotype" w:hAnsi="Palatino Linotype" w:cs="Arial"/>
        </w:rPr>
      </w:pPr>
      <w:r w:rsidRPr="00577BB3">
        <w:rPr>
          <w:rFonts w:ascii="Palatino Linotype" w:hAnsi="Palatino Linotype" w:cs="Arial"/>
        </w:rPr>
        <w:t xml:space="preserve">Posteriormente por acuerdo del Pleno del Instituto, en la </w:t>
      </w:r>
      <w:r w:rsidR="000C0AA2" w:rsidRPr="00577BB3">
        <w:rPr>
          <w:rFonts w:ascii="Palatino Linotype" w:hAnsi="Palatino Linotype" w:cs="Arial"/>
        </w:rPr>
        <w:t xml:space="preserve">Vigésima Tercera </w:t>
      </w:r>
      <w:r w:rsidRPr="00577BB3">
        <w:rPr>
          <w:rFonts w:ascii="Palatino Linotype" w:hAnsi="Palatino Linotype" w:cs="Arial"/>
        </w:rPr>
        <w:t xml:space="preserve">Sesión de Pleno de fecha </w:t>
      </w:r>
      <w:r w:rsidR="000C0AA2" w:rsidRPr="00577BB3">
        <w:rPr>
          <w:rFonts w:ascii="Palatino Linotype" w:hAnsi="Palatino Linotype" w:cs="Arial"/>
        </w:rPr>
        <w:t>veinte</w:t>
      </w:r>
      <w:r w:rsidRPr="00577BB3">
        <w:rPr>
          <w:rFonts w:ascii="Palatino Linotype" w:hAnsi="Palatino Linotype" w:cs="Arial"/>
        </w:rPr>
        <w:t xml:space="preserve"> de </w:t>
      </w:r>
      <w:r w:rsidR="000C0AA2" w:rsidRPr="00577BB3">
        <w:rPr>
          <w:rFonts w:ascii="Palatino Linotype" w:hAnsi="Palatino Linotype" w:cs="Arial"/>
        </w:rPr>
        <w:t>juni</w:t>
      </w:r>
      <w:r w:rsidR="005D37B3" w:rsidRPr="00577BB3">
        <w:rPr>
          <w:rFonts w:ascii="Palatino Linotype" w:hAnsi="Palatino Linotype" w:cs="Arial"/>
        </w:rPr>
        <w:t>o</w:t>
      </w:r>
      <w:r w:rsidR="00CB147C" w:rsidRPr="00577BB3">
        <w:rPr>
          <w:rFonts w:ascii="Palatino Linotype" w:hAnsi="Palatino Linotype" w:cs="Arial"/>
        </w:rPr>
        <w:t xml:space="preserve"> </w:t>
      </w:r>
      <w:r w:rsidRPr="00577BB3">
        <w:rPr>
          <w:rFonts w:ascii="Palatino Linotype" w:hAnsi="Palatino Linotype" w:cs="Arial"/>
        </w:rPr>
        <w:t>de</w:t>
      </w:r>
      <w:r w:rsidR="005D37B3" w:rsidRPr="00577BB3">
        <w:rPr>
          <w:rFonts w:ascii="Palatino Linotype" w:hAnsi="Palatino Linotype" w:cs="Arial"/>
        </w:rPr>
        <w:t>l</w:t>
      </w:r>
      <w:r w:rsidRPr="00577BB3">
        <w:rPr>
          <w:rFonts w:ascii="Palatino Linotype" w:hAnsi="Palatino Linotype" w:cs="Arial"/>
        </w:rPr>
        <w:t xml:space="preserve"> </w:t>
      </w:r>
      <w:r w:rsidR="005D37B3" w:rsidRPr="00577BB3">
        <w:rPr>
          <w:rFonts w:ascii="Palatino Linotype" w:hAnsi="Palatino Linotype" w:cs="Arial"/>
        </w:rPr>
        <w:t>año en curso</w:t>
      </w:r>
      <w:r w:rsidRPr="00577BB3">
        <w:rPr>
          <w:rFonts w:ascii="Palatino Linotype" w:hAnsi="Palatino Linotype" w:cs="Arial"/>
        </w:rPr>
        <w:t>, se determinó acumular los recursos de revisión en estudio, ya que existe identidad del solicitante, del sujeto obligado y similitud de causas y objeto de solicitud.</w:t>
      </w:r>
    </w:p>
    <w:p w14:paraId="7A68D03F" w14:textId="77777777" w:rsidR="002A228B" w:rsidRPr="00577BB3" w:rsidRDefault="002A228B" w:rsidP="00111191">
      <w:pPr>
        <w:pStyle w:val="Sinespaciado"/>
      </w:pPr>
    </w:p>
    <w:p w14:paraId="2209F1BB" w14:textId="77777777" w:rsidR="002A228B" w:rsidRPr="00577BB3" w:rsidRDefault="002A228B" w:rsidP="00AE3CCC">
      <w:pPr>
        <w:spacing w:after="0" w:line="360" w:lineRule="auto"/>
        <w:jc w:val="both"/>
        <w:rPr>
          <w:rFonts w:ascii="Palatino Linotype" w:hAnsi="Palatino Linotype"/>
          <w:sz w:val="24"/>
          <w:szCs w:val="24"/>
        </w:rPr>
      </w:pPr>
      <w:r w:rsidRPr="00577BB3">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728B5BB0" w14:textId="77777777" w:rsidR="002A228B" w:rsidRPr="00577BB3" w:rsidRDefault="002A228B" w:rsidP="00111191">
      <w:pPr>
        <w:pStyle w:val="Sinespaciado"/>
      </w:pPr>
    </w:p>
    <w:p w14:paraId="67495716" w14:textId="77777777" w:rsidR="002A228B" w:rsidRPr="00577BB3" w:rsidRDefault="002A228B" w:rsidP="00111191">
      <w:pPr>
        <w:spacing w:after="0" w:line="240" w:lineRule="auto"/>
        <w:ind w:left="851" w:right="851"/>
        <w:jc w:val="both"/>
        <w:rPr>
          <w:rFonts w:ascii="Palatino Linotype" w:hAnsi="Palatino Linotype"/>
          <w:i/>
          <w:sz w:val="24"/>
          <w:szCs w:val="24"/>
        </w:rPr>
      </w:pPr>
      <w:r w:rsidRPr="00577BB3">
        <w:rPr>
          <w:rFonts w:ascii="Palatino Linotype" w:hAnsi="Palatino Linotype"/>
          <w:i/>
          <w:sz w:val="24"/>
          <w:szCs w:val="24"/>
        </w:rPr>
        <w:t>“</w:t>
      </w:r>
      <w:r w:rsidRPr="00577BB3">
        <w:rPr>
          <w:rFonts w:ascii="Palatino Linotype" w:hAnsi="Palatino Linotype"/>
          <w:b/>
          <w:i/>
          <w:sz w:val="24"/>
          <w:szCs w:val="24"/>
        </w:rPr>
        <w:t>Artículo 195.</w:t>
      </w:r>
      <w:r w:rsidRPr="00577BB3">
        <w:rPr>
          <w:rFonts w:ascii="Palatino Linotype" w:hAnsi="Palatino Linotype"/>
          <w:i/>
          <w:sz w:val="24"/>
          <w:szCs w:val="24"/>
        </w:rPr>
        <w:t xml:space="preserve"> En la tramitación del recurso de revisión se aplicarán supletoriamente las disposiciones contenidas en el </w:t>
      </w:r>
      <w:r w:rsidRPr="00577BB3">
        <w:rPr>
          <w:rFonts w:ascii="Palatino Linotype" w:hAnsi="Palatino Linotype"/>
          <w:b/>
          <w:i/>
          <w:sz w:val="24"/>
          <w:szCs w:val="24"/>
          <w:u w:val="single"/>
        </w:rPr>
        <w:t>Código de Procedimientos Administrativos del Estado de México</w:t>
      </w:r>
      <w:r w:rsidRPr="00577BB3">
        <w:rPr>
          <w:rFonts w:ascii="Palatino Linotype" w:hAnsi="Palatino Linotype"/>
          <w:i/>
          <w:sz w:val="24"/>
          <w:szCs w:val="24"/>
        </w:rPr>
        <w:t>.”</w:t>
      </w:r>
    </w:p>
    <w:p w14:paraId="039ED36B" w14:textId="77777777" w:rsidR="002A228B" w:rsidRPr="00577BB3" w:rsidRDefault="002A228B" w:rsidP="00AE3CCC">
      <w:pPr>
        <w:spacing w:after="0" w:line="360" w:lineRule="auto"/>
        <w:ind w:left="851" w:right="851"/>
        <w:jc w:val="both"/>
        <w:rPr>
          <w:rFonts w:ascii="Palatino Linotype" w:hAnsi="Palatino Linotype"/>
          <w:i/>
          <w:sz w:val="24"/>
          <w:szCs w:val="24"/>
        </w:rPr>
      </w:pPr>
    </w:p>
    <w:p w14:paraId="3DF8C9FF" w14:textId="05F7E4A6" w:rsidR="00481AAF" w:rsidRPr="00577BB3" w:rsidRDefault="002A228B" w:rsidP="00111191">
      <w:pPr>
        <w:spacing w:after="0" w:line="240" w:lineRule="auto"/>
        <w:ind w:left="851" w:right="851"/>
        <w:jc w:val="both"/>
        <w:rPr>
          <w:rFonts w:ascii="Palatino Linotype" w:hAnsi="Palatino Linotype"/>
          <w:i/>
          <w:sz w:val="24"/>
          <w:szCs w:val="24"/>
        </w:rPr>
      </w:pPr>
      <w:r w:rsidRPr="00577BB3">
        <w:rPr>
          <w:rFonts w:ascii="Palatino Linotype" w:hAnsi="Palatino Linotype"/>
          <w:i/>
          <w:sz w:val="24"/>
          <w:szCs w:val="24"/>
        </w:rPr>
        <w:lastRenderedPageBreak/>
        <w:t>“</w:t>
      </w:r>
      <w:r w:rsidRPr="00577BB3">
        <w:rPr>
          <w:rFonts w:ascii="Palatino Linotype" w:hAnsi="Palatino Linotype"/>
          <w:b/>
          <w:i/>
          <w:sz w:val="24"/>
          <w:szCs w:val="24"/>
        </w:rPr>
        <w:t>Artículo 18.</w:t>
      </w:r>
      <w:r w:rsidRPr="00577BB3">
        <w:rPr>
          <w:rFonts w:ascii="Palatino Linotype" w:hAnsi="Palatino Linotype"/>
          <w:i/>
          <w:sz w:val="24"/>
          <w:szCs w:val="24"/>
        </w:rPr>
        <w:t xml:space="preserve"> </w:t>
      </w:r>
      <w:r w:rsidRPr="00577BB3">
        <w:rPr>
          <w:rFonts w:ascii="Palatino Linotype" w:hAnsi="Palatino Linotype"/>
          <w:b/>
          <w:i/>
          <w:sz w:val="24"/>
          <w:szCs w:val="24"/>
          <w:u w:val="single"/>
        </w:rPr>
        <w:t>La autoridad administrativa</w:t>
      </w:r>
      <w:r w:rsidRPr="00577BB3">
        <w:rPr>
          <w:rFonts w:ascii="Palatino Linotype" w:hAnsi="Palatino Linotype"/>
          <w:i/>
          <w:sz w:val="24"/>
          <w:szCs w:val="24"/>
        </w:rPr>
        <w:t xml:space="preserve"> o el Tribunal </w:t>
      </w:r>
      <w:r w:rsidRPr="00577BB3">
        <w:rPr>
          <w:rFonts w:ascii="Palatino Linotype" w:hAnsi="Palatino Linotype"/>
          <w:b/>
          <w:i/>
          <w:sz w:val="24"/>
          <w:szCs w:val="24"/>
          <w:u w:val="single"/>
        </w:rPr>
        <w:t>acordarán la acumulación</w:t>
      </w:r>
      <w:r w:rsidRPr="00577BB3">
        <w:rPr>
          <w:rFonts w:ascii="Palatino Linotype" w:hAnsi="Palatino Linotype"/>
          <w:i/>
          <w:sz w:val="24"/>
          <w:szCs w:val="24"/>
        </w:rPr>
        <w:t xml:space="preserve"> de los expedientes del procedimiento y proceso administrativo que ante ellos se sigan</w:t>
      </w:r>
      <w:r w:rsidRPr="00577BB3">
        <w:rPr>
          <w:rFonts w:ascii="Palatino Linotype" w:hAnsi="Palatino Linotype"/>
          <w:b/>
          <w:i/>
          <w:sz w:val="24"/>
          <w:szCs w:val="24"/>
          <w:u w:val="single"/>
        </w:rPr>
        <w:t>, de oficio</w:t>
      </w:r>
      <w:r w:rsidRPr="00577BB3">
        <w:rPr>
          <w:rFonts w:ascii="Palatino Linotype" w:hAnsi="Palatino Linotype"/>
          <w:i/>
          <w:sz w:val="24"/>
          <w:szCs w:val="24"/>
        </w:rPr>
        <w:t xml:space="preserve"> o a petición de parte, </w:t>
      </w:r>
      <w:r w:rsidRPr="00577BB3">
        <w:rPr>
          <w:rFonts w:ascii="Palatino Linotype" w:hAnsi="Palatino Linotype"/>
          <w:b/>
          <w:i/>
          <w:sz w:val="24"/>
          <w:szCs w:val="24"/>
          <w:u w:val="single"/>
        </w:rPr>
        <w:t>cuando las partes o los actos administrativos sean iguales, se trate de actos conexos o resulte conveniente el trámite unificado de los asuntos</w:t>
      </w:r>
      <w:r w:rsidRPr="00577BB3">
        <w:rPr>
          <w:rFonts w:ascii="Palatino Linotype" w:hAnsi="Palatino Linotype"/>
          <w:i/>
          <w:sz w:val="24"/>
          <w:szCs w:val="24"/>
        </w:rPr>
        <w:t>, para evitar la emisión de resoluciones contradictorias. La misma regla se aplicará, en lo conducente, para la separación de los expedientes.”</w:t>
      </w:r>
    </w:p>
    <w:p w14:paraId="6CB7D150" w14:textId="77777777" w:rsidR="00111191" w:rsidRPr="00577BB3" w:rsidRDefault="00111191" w:rsidP="000D05B4"/>
    <w:p w14:paraId="0C6A1A20" w14:textId="0424770D" w:rsidR="006168E4" w:rsidRPr="00577BB3" w:rsidRDefault="00443539" w:rsidP="000D05B4">
      <w:pPr>
        <w:spacing w:after="0" w:line="360" w:lineRule="auto"/>
        <w:jc w:val="both"/>
        <w:rPr>
          <w:rFonts w:ascii="Palatino Linotype" w:hAnsi="Palatino Linotype" w:cs="Arial"/>
          <w:b/>
          <w:sz w:val="24"/>
          <w:szCs w:val="24"/>
        </w:rPr>
      </w:pPr>
      <w:r w:rsidRPr="00577BB3">
        <w:rPr>
          <w:rFonts w:ascii="Palatino Linotype" w:hAnsi="Palatino Linotype" w:cs="Arial"/>
          <w:b/>
          <w:sz w:val="28"/>
        </w:rPr>
        <w:t>SEXTO</w:t>
      </w:r>
      <w:r w:rsidR="006168E4" w:rsidRPr="00577BB3">
        <w:rPr>
          <w:rFonts w:ascii="Palatino Linotype" w:hAnsi="Palatino Linotype" w:cs="Arial"/>
          <w:b/>
          <w:sz w:val="24"/>
          <w:szCs w:val="24"/>
        </w:rPr>
        <w:t xml:space="preserve">. </w:t>
      </w:r>
      <w:r w:rsidR="006168E4" w:rsidRPr="00577BB3">
        <w:rPr>
          <w:rFonts w:ascii="Palatino Linotype" w:hAnsi="Palatino Linotype" w:cs="Arial"/>
          <w:b/>
          <w:sz w:val="28"/>
          <w:szCs w:val="28"/>
        </w:rPr>
        <w:t>De la etapa de instrucción.</w:t>
      </w:r>
    </w:p>
    <w:p w14:paraId="3ED17F46" w14:textId="6B43588C" w:rsidR="000D05B4" w:rsidRPr="00577BB3" w:rsidRDefault="000D05B4" w:rsidP="000D05B4">
      <w:pPr>
        <w:spacing w:after="0" w:line="360" w:lineRule="auto"/>
        <w:jc w:val="both"/>
        <w:rPr>
          <w:rFonts w:ascii="Palatino Linotype" w:hAnsi="Palatino Linotype" w:cs="Arial"/>
          <w:sz w:val="24"/>
          <w:szCs w:val="24"/>
        </w:rPr>
      </w:pPr>
      <w:r w:rsidRPr="00577BB3">
        <w:rPr>
          <w:rFonts w:ascii="Palatino Linotype" w:hAnsi="Palatino Linotype" w:cs="Arial"/>
          <w:sz w:val="24"/>
          <w:szCs w:val="24"/>
        </w:rPr>
        <w:t xml:space="preserve">Una vez transcurrido el término legal referido, de las constancias que obran en el SAIMEX, se advierte que tanto el </w:t>
      </w:r>
      <w:r w:rsidRPr="00577BB3">
        <w:rPr>
          <w:rFonts w:ascii="Palatino Linotype" w:hAnsi="Palatino Linotype" w:cs="Arial"/>
          <w:b/>
          <w:sz w:val="24"/>
          <w:szCs w:val="24"/>
        </w:rPr>
        <w:t>Sujeto Obligado</w:t>
      </w:r>
      <w:r w:rsidRPr="00577BB3">
        <w:rPr>
          <w:rFonts w:ascii="Palatino Linotype" w:hAnsi="Palatino Linotype" w:cs="Arial"/>
          <w:sz w:val="24"/>
          <w:szCs w:val="24"/>
        </w:rPr>
        <w:t xml:space="preserve"> como el </w:t>
      </w:r>
      <w:r w:rsidRPr="00577BB3">
        <w:rPr>
          <w:rFonts w:ascii="Palatino Linotype" w:hAnsi="Palatino Linotype" w:cs="Arial"/>
          <w:b/>
          <w:sz w:val="24"/>
          <w:szCs w:val="24"/>
        </w:rPr>
        <w:t>Recurrente</w:t>
      </w:r>
      <w:r w:rsidRPr="00577BB3">
        <w:rPr>
          <w:rFonts w:ascii="Palatino Linotype" w:hAnsi="Palatino Linotype" w:cs="Arial"/>
          <w:sz w:val="24"/>
          <w:szCs w:val="24"/>
        </w:rPr>
        <w:t>, fueron omisos en presentar manifestaciones, tal como se observa en las siguientes capturas de pantalla:</w:t>
      </w:r>
    </w:p>
    <w:p w14:paraId="1C3EBE18" w14:textId="77777777" w:rsidR="000D05B4" w:rsidRPr="00577BB3" w:rsidRDefault="000D05B4" w:rsidP="000D05B4">
      <w:pPr>
        <w:spacing w:after="0" w:line="360" w:lineRule="auto"/>
        <w:jc w:val="both"/>
        <w:rPr>
          <w:rFonts w:ascii="Palatino Linotype" w:hAnsi="Palatino Linotype" w:cs="Arial"/>
          <w:sz w:val="24"/>
          <w:szCs w:val="24"/>
        </w:rPr>
      </w:pPr>
    </w:p>
    <w:p w14:paraId="1EE81B0B" w14:textId="7283A674" w:rsidR="005F571D" w:rsidRPr="00577BB3" w:rsidRDefault="000D05B4" w:rsidP="00AE3CCC">
      <w:pPr>
        <w:spacing w:before="240" w:line="360" w:lineRule="auto"/>
        <w:jc w:val="both"/>
        <w:rPr>
          <w:rFonts w:ascii="Palatino Linotype" w:hAnsi="Palatino Linotype" w:cs="Arial"/>
          <w:sz w:val="24"/>
          <w:szCs w:val="24"/>
        </w:rPr>
      </w:pPr>
      <w:r w:rsidRPr="00577BB3">
        <w:rPr>
          <w:rFonts w:ascii="Palatino Linotype" w:hAnsi="Palatino Linotype" w:cs="Arial"/>
          <w:noProof/>
          <w:sz w:val="24"/>
          <w:szCs w:val="24"/>
          <w:lang w:eastAsia="es-MX"/>
        </w:rPr>
        <w:drawing>
          <wp:inline distT="0" distB="0" distL="0" distR="0" wp14:anchorId="5B47E967" wp14:editId="140844A9">
            <wp:extent cx="5756910" cy="2075291"/>
            <wp:effectExtent l="0" t="0" r="0" b="127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6910" cy="2075291"/>
                    </a:xfrm>
                    <a:prstGeom prst="rect">
                      <a:avLst/>
                    </a:prstGeom>
                    <a:noFill/>
                    <a:ln>
                      <a:noFill/>
                    </a:ln>
                  </pic:spPr>
                </pic:pic>
              </a:graphicData>
            </a:graphic>
          </wp:inline>
        </w:drawing>
      </w:r>
    </w:p>
    <w:p w14:paraId="74432528" w14:textId="4D3972AB" w:rsidR="000D05B4" w:rsidRPr="00577BB3" w:rsidRDefault="000D05B4" w:rsidP="00AE3CCC">
      <w:pPr>
        <w:spacing w:before="240" w:line="360" w:lineRule="auto"/>
        <w:jc w:val="both"/>
        <w:rPr>
          <w:rFonts w:ascii="Palatino Linotype" w:hAnsi="Palatino Linotype" w:cs="Arial"/>
          <w:sz w:val="24"/>
          <w:szCs w:val="24"/>
        </w:rPr>
      </w:pPr>
      <w:r w:rsidRPr="00577BB3">
        <w:rPr>
          <w:rFonts w:ascii="Palatino Linotype" w:hAnsi="Palatino Linotype" w:cs="Arial"/>
          <w:noProof/>
          <w:sz w:val="24"/>
          <w:szCs w:val="24"/>
          <w:lang w:eastAsia="es-MX"/>
        </w:rPr>
        <w:lastRenderedPageBreak/>
        <w:drawing>
          <wp:inline distT="0" distB="0" distL="0" distR="0" wp14:anchorId="5E70E35E" wp14:editId="2553B545">
            <wp:extent cx="5755619" cy="1932166"/>
            <wp:effectExtent l="0" t="0" r="0" b="0"/>
            <wp:docPr id="57" name="Imagen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74227" cy="1938413"/>
                    </a:xfrm>
                    <a:prstGeom prst="rect">
                      <a:avLst/>
                    </a:prstGeom>
                    <a:noFill/>
                    <a:ln>
                      <a:noFill/>
                    </a:ln>
                  </pic:spPr>
                </pic:pic>
              </a:graphicData>
            </a:graphic>
          </wp:inline>
        </w:drawing>
      </w:r>
    </w:p>
    <w:p w14:paraId="1559F5B3" w14:textId="77777777" w:rsidR="000D05B4" w:rsidRPr="00577BB3" w:rsidRDefault="000D05B4" w:rsidP="000D05B4">
      <w:pPr>
        <w:pStyle w:val="Sinespaciado"/>
        <w:rPr>
          <w:sz w:val="2"/>
        </w:rPr>
      </w:pPr>
    </w:p>
    <w:p w14:paraId="720C28BE" w14:textId="77777777" w:rsidR="000D05B4" w:rsidRPr="00577BB3" w:rsidRDefault="000D05B4" w:rsidP="000D05B4">
      <w:pPr>
        <w:pStyle w:val="Sinespaciado"/>
        <w:rPr>
          <w:sz w:val="2"/>
        </w:rPr>
      </w:pPr>
    </w:p>
    <w:p w14:paraId="5783E367" w14:textId="77777777" w:rsidR="000D05B4" w:rsidRPr="00577BB3" w:rsidRDefault="000D05B4" w:rsidP="000D05B4">
      <w:pPr>
        <w:pStyle w:val="Sinespaciado"/>
        <w:rPr>
          <w:sz w:val="2"/>
        </w:rPr>
      </w:pPr>
    </w:p>
    <w:p w14:paraId="79B7D349" w14:textId="77777777" w:rsidR="000D05B4" w:rsidRPr="00577BB3" w:rsidRDefault="000D05B4" w:rsidP="000D05B4">
      <w:pPr>
        <w:pStyle w:val="Sinespaciado"/>
        <w:rPr>
          <w:sz w:val="2"/>
        </w:rPr>
      </w:pPr>
    </w:p>
    <w:p w14:paraId="19152065" w14:textId="77777777" w:rsidR="000D05B4" w:rsidRPr="00577BB3" w:rsidRDefault="000D05B4" w:rsidP="000D05B4">
      <w:pPr>
        <w:pStyle w:val="Sinespaciado"/>
        <w:rPr>
          <w:sz w:val="2"/>
        </w:rPr>
      </w:pPr>
    </w:p>
    <w:p w14:paraId="5A88824E" w14:textId="77777777" w:rsidR="000D05B4" w:rsidRPr="00577BB3" w:rsidRDefault="000D05B4" w:rsidP="000D05B4">
      <w:pPr>
        <w:pStyle w:val="Sinespaciado"/>
        <w:rPr>
          <w:sz w:val="2"/>
        </w:rPr>
      </w:pPr>
    </w:p>
    <w:p w14:paraId="41FBCC58" w14:textId="77777777" w:rsidR="000D05B4" w:rsidRPr="00577BB3" w:rsidRDefault="000D05B4" w:rsidP="000D05B4">
      <w:pPr>
        <w:pStyle w:val="Sinespaciado"/>
        <w:rPr>
          <w:sz w:val="2"/>
        </w:rPr>
      </w:pPr>
    </w:p>
    <w:p w14:paraId="73DB15EC" w14:textId="77777777" w:rsidR="000D05B4" w:rsidRPr="00577BB3" w:rsidRDefault="000D05B4" w:rsidP="000D05B4">
      <w:pPr>
        <w:pStyle w:val="Sinespaciado"/>
        <w:rPr>
          <w:sz w:val="2"/>
        </w:rPr>
      </w:pPr>
    </w:p>
    <w:p w14:paraId="36E4E34A" w14:textId="77777777" w:rsidR="000D05B4" w:rsidRPr="00577BB3" w:rsidRDefault="000D05B4" w:rsidP="000D05B4">
      <w:pPr>
        <w:pStyle w:val="Sinespaciado"/>
        <w:rPr>
          <w:sz w:val="2"/>
        </w:rPr>
      </w:pPr>
    </w:p>
    <w:p w14:paraId="05F05EBC" w14:textId="77777777" w:rsidR="000D05B4" w:rsidRPr="00577BB3" w:rsidRDefault="000D05B4" w:rsidP="000D05B4">
      <w:pPr>
        <w:pStyle w:val="Sinespaciado"/>
        <w:rPr>
          <w:sz w:val="2"/>
        </w:rPr>
      </w:pPr>
    </w:p>
    <w:p w14:paraId="716F0565" w14:textId="77777777" w:rsidR="000D05B4" w:rsidRPr="00577BB3" w:rsidRDefault="000D05B4" w:rsidP="000D05B4">
      <w:pPr>
        <w:pStyle w:val="Sinespaciado"/>
        <w:rPr>
          <w:sz w:val="2"/>
        </w:rPr>
      </w:pPr>
    </w:p>
    <w:p w14:paraId="4B2EEF3F" w14:textId="77777777" w:rsidR="000D05B4" w:rsidRPr="00577BB3" w:rsidRDefault="000D05B4" w:rsidP="000D05B4">
      <w:pPr>
        <w:pStyle w:val="Sinespaciado"/>
        <w:rPr>
          <w:sz w:val="2"/>
        </w:rPr>
      </w:pPr>
    </w:p>
    <w:p w14:paraId="629D31F4" w14:textId="77777777" w:rsidR="000D05B4" w:rsidRPr="00577BB3" w:rsidRDefault="000D05B4" w:rsidP="000D05B4">
      <w:pPr>
        <w:pStyle w:val="Sinespaciado"/>
        <w:rPr>
          <w:sz w:val="2"/>
        </w:rPr>
      </w:pPr>
    </w:p>
    <w:p w14:paraId="1C3194CD" w14:textId="77777777" w:rsidR="000D05B4" w:rsidRPr="00577BB3" w:rsidRDefault="000D05B4" w:rsidP="000D05B4">
      <w:pPr>
        <w:pStyle w:val="Sinespaciado"/>
        <w:rPr>
          <w:sz w:val="2"/>
        </w:rPr>
      </w:pPr>
    </w:p>
    <w:p w14:paraId="35264AEC" w14:textId="77777777" w:rsidR="000D05B4" w:rsidRPr="00577BB3" w:rsidRDefault="000D05B4" w:rsidP="000D05B4">
      <w:pPr>
        <w:pStyle w:val="Sinespaciado"/>
        <w:rPr>
          <w:sz w:val="2"/>
        </w:rPr>
      </w:pPr>
    </w:p>
    <w:p w14:paraId="37338867" w14:textId="0553C2B8" w:rsidR="000D05B4" w:rsidRPr="00577BB3" w:rsidRDefault="000D05B4" w:rsidP="00AE3CCC">
      <w:pPr>
        <w:spacing w:before="240" w:line="360" w:lineRule="auto"/>
        <w:jc w:val="both"/>
        <w:rPr>
          <w:rFonts w:ascii="Palatino Linotype" w:hAnsi="Palatino Linotype" w:cs="Arial"/>
          <w:sz w:val="24"/>
          <w:szCs w:val="24"/>
        </w:rPr>
      </w:pPr>
      <w:r w:rsidRPr="00577BB3">
        <w:rPr>
          <w:rFonts w:ascii="Palatino Linotype" w:hAnsi="Palatino Linotype" w:cs="Arial"/>
          <w:noProof/>
          <w:sz w:val="24"/>
          <w:szCs w:val="24"/>
          <w:lang w:eastAsia="es-MX"/>
        </w:rPr>
        <w:drawing>
          <wp:inline distT="0" distB="0" distL="0" distR="0" wp14:anchorId="4315FBA2" wp14:editId="4D350027">
            <wp:extent cx="5756910" cy="1995805"/>
            <wp:effectExtent l="0" t="0" r="0" b="4445"/>
            <wp:docPr id="58"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6910" cy="1995805"/>
                    </a:xfrm>
                    <a:prstGeom prst="rect">
                      <a:avLst/>
                    </a:prstGeom>
                    <a:noFill/>
                    <a:ln>
                      <a:noFill/>
                    </a:ln>
                  </pic:spPr>
                </pic:pic>
              </a:graphicData>
            </a:graphic>
          </wp:inline>
        </w:drawing>
      </w:r>
    </w:p>
    <w:p w14:paraId="2F50A2E0" w14:textId="0264ACBC" w:rsidR="00CE2663" w:rsidRPr="00577BB3" w:rsidRDefault="00CE2663" w:rsidP="00CE2663">
      <w:pPr>
        <w:spacing w:before="240" w:line="360" w:lineRule="auto"/>
        <w:jc w:val="both"/>
        <w:rPr>
          <w:rFonts w:ascii="Palatino Linotype" w:hAnsi="Palatino Linotype" w:cs="Arial"/>
          <w:sz w:val="24"/>
          <w:szCs w:val="24"/>
        </w:rPr>
      </w:pPr>
      <w:r w:rsidRPr="00577BB3">
        <w:rPr>
          <w:rFonts w:ascii="Palatino Linotype" w:hAnsi="Palatino Linotype" w:cs="Arial"/>
          <w:sz w:val="24"/>
          <w:szCs w:val="24"/>
        </w:rPr>
        <w:t xml:space="preserve">Decretándose el cierre de las mismas en fecha </w:t>
      </w:r>
      <w:r w:rsidR="000D05B4" w:rsidRPr="00577BB3">
        <w:rPr>
          <w:rFonts w:ascii="Palatino Linotype" w:hAnsi="Palatino Linotype" w:cs="Arial"/>
          <w:sz w:val="24"/>
          <w:szCs w:val="24"/>
        </w:rPr>
        <w:t>veintiséis</w:t>
      </w:r>
      <w:r w:rsidRPr="00577BB3">
        <w:rPr>
          <w:rFonts w:ascii="Palatino Linotype" w:hAnsi="Palatino Linotype" w:cs="Arial"/>
          <w:sz w:val="24"/>
          <w:szCs w:val="24"/>
        </w:rPr>
        <w:t xml:space="preserve"> de </w:t>
      </w:r>
      <w:r w:rsidR="000D05B4" w:rsidRPr="00577BB3">
        <w:rPr>
          <w:rFonts w:ascii="Palatino Linotype" w:hAnsi="Palatino Linotype" w:cs="Arial"/>
          <w:sz w:val="24"/>
          <w:szCs w:val="24"/>
        </w:rPr>
        <w:t>junio</w:t>
      </w:r>
      <w:r w:rsidRPr="00577BB3">
        <w:rPr>
          <w:rFonts w:ascii="Palatino Linotype" w:hAnsi="Palatino Linotype" w:cs="Arial"/>
          <w:sz w:val="24"/>
          <w:szCs w:val="24"/>
        </w:rPr>
        <w:t xml:space="preserve"> del año dos mil dieciocho, en términos del artículo 185 fracción VI de la Ley de Transparencia y Acceso a la Información Pública del Estado de México y Municipios, iniciando el término legal para dictar resolución definitiva del asunto.</w:t>
      </w:r>
    </w:p>
    <w:p w14:paraId="56FFC043" w14:textId="77777777" w:rsidR="00296AFC" w:rsidRPr="00577BB3" w:rsidRDefault="00296AFC" w:rsidP="00AE3CCC">
      <w:pPr>
        <w:spacing w:before="240" w:line="360" w:lineRule="auto"/>
        <w:jc w:val="both"/>
        <w:rPr>
          <w:rFonts w:ascii="Palatino Linotype" w:hAnsi="Palatino Linotype" w:cs="Arial"/>
          <w:sz w:val="12"/>
          <w:szCs w:val="24"/>
        </w:rPr>
      </w:pPr>
    </w:p>
    <w:p w14:paraId="6ED6B91C" w14:textId="77777777" w:rsidR="000D05B4" w:rsidRPr="00577BB3" w:rsidRDefault="000D05B4" w:rsidP="00AE3CCC">
      <w:pPr>
        <w:spacing w:before="240" w:line="360" w:lineRule="auto"/>
        <w:jc w:val="both"/>
        <w:rPr>
          <w:rFonts w:ascii="Palatino Linotype" w:hAnsi="Palatino Linotype" w:cs="Arial"/>
          <w:sz w:val="12"/>
          <w:szCs w:val="24"/>
        </w:rPr>
      </w:pPr>
    </w:p>
    <w:p w14:paraId="3E8864E7" w14:textId="77777777" w:rsidR="000D05B4" w:rsidRPr="00577BB3" w:rsidRDefault="000D05B4" w:rsidP="00AE3CCC">
      <w:pPr>
        <w:spacing w:before="240" w:line="360" w:lineRule="auto"/>
        <w:jc w:val="both"/>
        <w:rPr>
          <w:rFonts w:ascii="Palatino Linotype" w:hAnsi="Palatino Linotype" w:cs="Arial"/>
          <w:sz w:val="12"/>
          <w:szCs w:val="24"/>
        </w:rPr>
      </w:pPr>
    </w:p>
    <w:p w14:paraId="2D10638E" w14:textId="77777777" w:rsidR="00766B1F" w:rsidRPr="00577BB3" w:rsidRDefault="006168E4" w:rsidP="00C531DA">
      <w:pPr>
        <w:spacing w:before="240" w:line="360" w:lineRule="auto"/>
        <w:jc w:val="center"/>
        <w:rPr>
          <w:rFonts w:ascii="Palatino Linotype" w:hAnsi="Palatino Linotype" w:cs="Arial"/>
          <w:b/>
          <w:sz w:val="28"/>
        </w:rPr>
      </w:pPr>
      <w:r w:rsidRPr="00577BB3">
        <w:rPr>
          <w:rFonts w:ascii="Palatino Linotype" w:hAnsi="Palatino Linotype" w:cs="Arial"/>
          <w:b/>
          <w:sz w:val="28"/>
        </w:rPr>
        <w:lastRenderedPageBreak/>
        <w:t xml:space="preserve">C O N S I D E R A N D O </w:t>
      </w:r>
    </w:p>
    <w:p w14:paraId="68C8162D" w14:textId="77777777" w:rsidR="006168E4" w:rsidRPr="00577BB3" w:rsidRDefault="006168E4" w:rsidP="000D05B4">
      <w:pPr>
        <w:spacing w:after="0" w:line="360" w:lineRule="auto"/>
        <w:jc w:val="both"/>
        <w:rPr>
          <w:rFonts w:ascii="Palatino Linotype" w:hAnsi="Palatino Linotype" w:cs="Arial"/>
          <w:sz w:val="24"/>
        </w:rPr>
      </w:pPr>
      <w:r w:rsidRPr="00577BB3">
        <w:rPr>
          <w:rFonts w:ascii="Palatino Linotype" w:hAnsi="Palatino Linotype" w:cs="Arial"/>
          <w:b/>
          <w:sz w:val="28"/>
        </w:rPr>
        <w:t>PRIMERO.</w:t>
      </w:r>
      <w:r w:rsidRPr="00577BB3">
        <w:rPr>
          <w:rFonts w:ascii="Palatino Linotype" w:hAnsi="Palatino Linotype" w:cs="Arial"/>
          <w:b/>
        </w:rPr>
        <w:t xml:space="preserve"> </w:t>
      </w:r>
      <w:r w:rsidRPr="00577BB3">
        <w:rPr>
          <w:rFonts w:ascii="Palatino Linotype" w:hAnsi="Palatino Linotype" w:cs="Arial"/>
          <w:b/>
          <w:sz w:val="28"/>
          <w:szCs w:val="28"/>
        </w:rPr>
        <w:t>De la competencia</w:t>
      </w:r>
      <w:r w:rsidRPr="00577BB3">
        <w:rPr>
          <w:rFonts w:ascii="Palatino Linotype" w:hAnsi="Palatino Linotype" w:cs="Arial"/>
          <w:sz w:val="28"/>
          <w:szCs w:val="28"/>
        </w:rPr>
        <w:t>.</w:t>
      </w:r>
    </w:p>
    <w:p w14:paraId="5F07A326" w14:textId="77777777" w:rsidR="006168E4" w:rsidRPr="00577BB3" w:rsidRDefault="006168E4" w:rsidP="000D05B4">
      <w:pPr>
        <w:spacing w:after="0" w:line="360" w:lineRule="auto"/>
        <w:jc w:val="both"/>
        <w:rPr>
          <w:rFonts w:ascii="Palatino Linotype" w:hAnsi="Palatino Linotype" w:cs="Arial"/>
          <w:sz w:val="24"/>
        </w:rPr>
      </w:pPr>
      <w:r w:rsidRPr="00577BB3">
        <w:rPr>
          <w:rFonts w:ascii="Palatino Linotype" w:hAnsi="Palatino Linotype" w:cs="Arial"/>
          <w:sz w:val="24"/>
        </w:rPr>
        <w:t xml:space="preserve">Este Instituto de Transparencia, Acceso a la Información Pública y Protección de Datos Personales del Estado de México, es competente para conocer y resolver </w:t>
      </w:r>
      <w:r w:rsidR="00766B1F" w:rsidRPr="00577BB3">
        <w:rPr>
          <w:rFonts w:ascii="Palatino Linotype" w:hAnsi="Palatino Linotype" w:cs="Arial"/>
          <w:sz w:val="24"/>
        </w:rPr>
        <w:t>los</w:t>
      </w:r>
      <w:r w:rsidRPr="00577BB3">
        <w:rPr>
          <w:rFonts w:ascii="Palatino Linotype" w:hAnsi="Palatino Linotype" w:cs="Arial"/>
          <w:sz w:val="24"/>
        </w:rPr>
        <w:t xml:space="preserve"> presente</w:t>
      </w:r>
      <w:r w:rsidR="00766B1F" w:rsidRPr="00577BB3">
        <w:rPr>
          <w:rFonts w:ascii="Palatino Linotype" w:hAnsi="Palatino Linotype" w:cs="Arial"/>
          <w:sz w:val="24"/>
        </w:rPr>
        <w:t>s</w:t>
      </w:r>
      <w:r w:rsidRPr="00577BB3">
        <w:rPr>
          <w:rFonts w:ascii="Palatino Linotype" w:hAnsi="Palatino Linotype" w:cs="Arial"/>
          <w:sz w:val="24"/>
        </w:rPr>
        <w:t xml:space="preserve"> recurso</w:t>
      </w:r>
      <w:r w:rsidR="00766B1F" w:rsidRPr="00577BB3">
        <w:rPr>
          <w:rFonts w:ascii="Palatino Linotype" w:hAnsi="Palatino Linotype" w:cs="Arial"/>
          <w:sz w:val="24"/>
        </w:rPr>
        <w:t>s</w:t>
      </w:r>
      <w:r w:rsidRPr="00577BB3">
        <w:rPr>
          <w:rFonts w:ascii="Palatino Linotype" w:hAnsi="Palatino Linotype" w:cs="Arial"/>
          <w:sz w:val="24"/>
        </w:rPr>
        <w:t xml:space="preserve"> de revisión interpuesto</w:t>
      </w:r>
      <w:r w:rsidR="00766B1F" w:rsidRPr="00577BB3">
        <w:rPr>
          <w:rFonts w:ascii="Palatino Linotype" w:hAnsi="Palatino Linotype" w:cs="Arial"/>
          <w:sz w:val="24"/>
        </w:rPr>
        <w:t>s</w:t>
      </w:r>
      <w:r w:rsidRPr="00577BB3">
        <w:rPr>
          <w:rFonts w:ascii="Palatino Linotype" w:hAnsi="Palatino Linotype" w:cs="Arial"/>
          <w:sz w:val="24"/>
        </w:rPr>
        <w:t xml:space="preserve"> por </w:t>
      </w:r>
      <w:r w:rsidR="00766B1F" w:rsidRPr="00577BB3">
        <w:rPr>
          <w:rFonts w:ascii="Palatino Linotype" w:hAnsi="Palatino Linotype" w:cs="Arial"/>
          <w:b/>
          <w:sz w:val="24"/>
        </w:rPr>
        <w:t>EL RECURRENTE</w:t>
      </w:r>
      <w:r w:rsidR="00766B1F" w:rsidRPr="00577BB3">
        <w:rPr>
          <w:rFonts w:ascii="Palatino Linotype" w:hAnsi="Palatino Linotype" w:cs="Arial"/>
          <w:b/>
          <w:sz w:val="24"/>
          <w:szCs w:val="24"/>
        </w:rPr>
        <w:t xml:space="preserve"> </w:t>
      </w:r>
      <w:r w:rsidRPr="00577BB3">
        <w:rPr>
          <w:rFonts w:ascii="Palatino Linotype" w:hAnsi="Palatino Linotype" w:cs="Arial"/>
          <w:sz w:val="24"/>
        </w:rPr>
        <w:t xml:space="preserve">conforme a lo dispuesto en los artículos 6, apartado A, fracción IV de la Constitución Política de los Estados Unidos Mexicanos, 5, párrafos </w:t>
      </w:r>
      <w:r w:rsidR="00B3672D" w:rsidRPr="00577BB3">
        <w:rPr>
          <w:rFonts w:ascii="Palatino Linotype" w:hAnsi="Palatino Linotype" w:cs="Arial"/>
          <w:sz w:val="24"/>
        </w:rPr>
        <w:t xml:space="preserve">vigésimo, vigésimo primero y vigésimo segundo </w:t>
      </w:r>
      <w:r w:rsidRPr="00577BB3">
        <w:rPr>
          <w:rFonts w:ascii="Palatino Linotype" w:hAnsi="Palatino Linotype" w:cs="Arial"/>
          <w:sz w:val="24"/>
        </w:rPr>
        <w:t xml:space="preserve">fracción IV de la Constitución Política del Estado Libre y Soberano de México, </w:t>
      </w:r>
      <w:r w:rsidRPr="00577BB3">
        <w:rPr>
          <w:rFonts w:ascii="Palatino Linotype" w:hAnsi="Palatino Linotype" w:cs="Arial"/>
          <w:sz w:val="24"/>
          <w:szCs w:val="24"/>
        </w:rPr>
        <w:t xml:space="preserve">1, 2 fracción II, 13, 29, 36 fracciones II y III, 176, 178, 179 fracción I, 181 párrafo tercero, 182, 185, 188 y 194 </w:t>
      </w:r>
      <w:r w:rsidRPr="00577BB3">
        <w:rPr>
          <w:rFonts w:ascii="Palatino Linotype" w:hAnsi="Palatino Linotype" w:cs="Arial"/>
          <w:sz w:val="24"/>
        </w:rPr>
        <w:t>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430ACABC" w14:textId="77777777" w:rsidR="00766B1F" w:rsidRPr="00577BB3" w:rsidRDefault="00766B1F" w:rsidP="00AE3CCC">
      <w:pPr>
        <w:spacing w:before="240" w:line="360" w:lineRule="auto"/>
        <w:jc w:val="both"/>
        <w:rPr>
          <w:rFonts w:ascii="Palatino Linotype" w:hAnsi="Palatino Linotype" w:cs="Arial"/>
          <w:sz w:val="16"/>
        </w:rPr>
      </w:pPr>
    </w:p>
    <w:p w14:paraId="101077A6" w14:textId="458A4AFA" w:rsidR="006168E4" w:rsidRPr="00577BB3" w:rsidRDefault="00BA5B36" w:rsidP="000D05B4">
      <w:pPr>
        <w:pStyle w:val="Prrafodelista"/>
        <w:autoSpaceDE w:val="0"/>
        <w:autoSpaceDN w:val="0"/>
        <w:adjustRightInd w:val="0"/>
        <w:spacing w:line="360" w:lineRule="auto"/>
        <w:ind w:left="0"/>
        <w:jc w:val="both"/>
        <w:rPr>
          <w:rFonts w:ascii="Palatino Linotype" w:hAnsi="Palatino Linotype" w:cs="Arial"/>
          <w:b/>
        </w:rPr>
      </w:pPr>
      <w:r w:rsidRPr="00577BB3">
        <w:rPr>
          <w:rFonts w:ascii="Palatino Linotype" w:hAnsi="Palatino Linotype" w:cs="Arial"/>
          <w:b/>
          <w:sz w:val="28"/>
        </w:rPr>
        <w:t>SEGUNDO</w:t>
      </w:r>
      <w:r w:rsidR="006168E4" w:rsidRPr="00577BB3">
        <w:rPr>
          <w:rFonts w:ascii="Palatino Linotype" w:hAnsi="Palatino Linotype" w:cs="Arial"/>
          <w:b/>
        </w:rPr>
        <w:t xml:space="preserve">. </w:t>
      </w:r>
      <w:r w:rsidR="006168E4" w:rsidRPr="00577BB3">
        <w:rPr>
          <w:rFonts w:ascii="Palatino Linotype" w:hAnsi="Palatino Linotype" w:cs="Arial"/>
          <w:b/>
          <w:sz w:val="28"/>
          <w:szCs w:val="28"/>
        </w:rPr>
        <w:t>Sobre los alcances del recurso de revisión.</w:t>
      </w:r>
      <w:r w:rsidR="006168E4" w:rsidRPr="00577BB3">
        <w:rPr>
          <w:rFonts w:ascii="Palatino Linotype" w:hAnsi="Palatino Linotype" w:cs="Arial"/>
          <w:b/>
        </w:rPr>
        <w:t xml:space="preserve"> </w:t>
      </w:r>
    </w:p>
    <w:p w14:paraId="09937079" w14:textId="795FC469" w:rsidR="00CE2663" w:rsidRPr="00577BB3" w:rsidRDefault="006168E4" w:rsidP="000D05B4">
      <w:pPr>
        <w:pStyle w:val="Prrafodelista"/>
        <w:autoSpaceDE w:val="0"/>
        <w:autoSpaceDN w:val="0"/>
        <w:adjustRightInd w:val="0"/>
        <w:spacing w:line="360" w:lineRule="auto"/>
        <w:ind w:left="0"/>
        <w:jc w:val="both"/>
        <w:rPr>
          <w:rFonts w:ascii="Palatino Linotype" w:hAnsi="Palatino Linotype" w:cs="Arial"/>
        </w:rPr>
      </w:pPr>
      <w:r w:rsidRPr="00577BB3">
        <w:rPr>
          <w:rFonts w:ascii="Palatino Linotype" w:hAnsi="Palatino Linotype" w:cs="Arial"/>
        </w:rPr>
        <w:t xml:space="preserve">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w:t>
      </w:r>
      <w:r w:rsidRPr="00577BB3">
        <w:rPr>
          <w:rFonts w:ascii="Palatino Linotype" w:hAnsi="Palatino Linotype" w:cs="Arial"/>
        </w:rPr>
        <w:lastRenderedPageBreak/>
        <w:t>afectación al derecho de acceso a la información pública y garantizando el principio rector de máxima publicidad.</w:t>
      </w:r>
    </w:p>
    <w:p w14:paraId="69FEDB4A" w14:textId="77777777" w:rsidR="000D05B4" w:rsidRPr="00577BB3" w:rsidRDefault="000D05B4" w:rsidP="000D05B4">
      <w:pPr>
        <w:pStyle w:val="Sinespaciado"/>
      </w:pPr>
    </w:p>
    <w:p w14:paraId="1B687642" w14:textId="7B4CFFC5" w:rsidR="006168E4" w:rsidRPr="00577BB3" w:rsidRDefault="000D05B4" w:rsidP="000D05B4">
      <w:pPr>
        <w:pStyle w:val="Prrafodelista"/>
        <w:autoSpaceDE w:val="0"/>
        <w:autoSpaceDN w:val="0"/>
        <w:adjustRightInd w:val="0"/>
        <w:spacing w:line="360" w:lineRule="auto"/>
        <w:ind w:left="0"/>
        <w:jc w:val="both"/>
        <w:rPr>
          <w:rFonts w:ascii="Palatino Linotype" w:hAnsi="Palatino Linotype" w:cs="Arial"/>
          <w:b/>
        </w:rPr>
      </w:pPr>
      <w:r w:rsidRPr="00577BB3">
        <w:rPr>
          <w:rFonts w:ascii="Palatino Linotype" w:hAnsi="Palatino Linotype" w:cs="Arial"/>
          <w:b/>
          <w:sz w:val="28"/>
        </w:rPr>
        <w:t>TERCERO</w:t>
      </w:r>
      <w:r w:rsidR="006168E4" w:rsidRPr="00577BB3">
        <w:rPr>
          <w:rFonts w:ascii="Palatino Linotype" w:hAnsi="Palatino Linotype" w:cs="Arial"/>
          <w:b/>
        </w:rPr>
        <w:t xml:space="preserve">. </w:t>
      </w:r>
      <w:r w:rsidR="006168E4" w:rsidRPr="00577BB3">
        <w:rPr>
          <w:rFonts w:ascii="Palatino Linotype" w:hAnsi="Palatino Linotype" w:cs="Arial"/>
          <w:b/>
          <w:sz w:val="28"/>
          <w:szCs w:val="28"/>
        </w:rPr>
        <w:t>De las causas de improcedencia.</w:t>
      </w:r>
    </w:p>
    <w:p w14:paraId="262DBF02" w14:textId="484679A1" w:rsidR="006943F0" w:rsidRPr="00577BB3" w:rsidRDefault="006168E4" w:rsidP="000D05B4">
      <w:pPr>
        <w:pStyle w:val="Prrafodelista"/>
        <w:autoSpaceDE w:val="0"/>
        <w:autoSpaceDN w:val="0"/>
        <w:adjustRightInd w:val="0"/>
        <w:spacing w:line="360" w:lineRule="auto"/>
        <w:ind w:left="0"/>
        <w:jc w:val="both"/>
        <w:rPr>
          <w:rFonts w:ascii="Palatino Linotype" w:hAnsi="Palatino Linotype" w:cs="Arial"/>
        </w:rPr>
      </w:pPr>
      <w:r w:rsidRPr="00577BB3">
        <w:rPr>
          <w:rFonts w:ascii="Palatino Linotype" w:hAnsi="Palatino Linotype" w:cs="Arial"/>
        </w:rPr>
        <w:t xml:space="preserve">En el procedimiento de acceso a la información y de los medios de impugnación de la materia, se advierten diversos supuestos de </w:t>
      </w:r>
      <w:proofErr w:type="spellStart"/>
      <w:r w:rsidRPr="00577BB3">
        <w:rPr>
          <w:rFonts w:ascii="Palatino Linotype" w:hAnsi="Palatino Linotype" w:cs="Arial"/>
        </w:rPr>
        <w:t>procedibilidad</w:t>
      </w:r>
      <w:proofErr w:type="spellEnd"/>
      <w:r w:rsidRPr="00577BB3">
        <w:rPr>
          <w:rFonts w:ascii="Palatino Linotype" w:hAnsi="Palatino Linotype"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60003A4" w14:textId="77777777" w:rsidR="006168E4" w:rsidRPr="00577BB3" w:rsidRDefault="006168E4" w:rsidP="00AE3CCC">
      <w:pPr>
        <w:pStyle w:val="Prrafodelista"/>
        <w:autoSpaceDE w:val="0"/>
        <w:autoSpaceDN w:val="0"/>
        <w:adjustRightInd w:val="0"/>
        <w:spacing w:before="240" w:after="160" w:line="360" w:lineRule="auto"/>
        <w:ind w:left="0"/>
        <w:jc w:val="both"/>
        <w:rPr>
          <w:rFonts w:ascii="Palatino Linotype" w:hAnsi="Palatino Linotype" w:cs="Arial"/>
        </w:rPr>
      </w:pPr>
      <w:r w:rsidRPr="00577BB3">
        <w:rPr>
          <w:rFonts w:ascii="Palatino Linotype" w:hAnsi="Palatino Linotype"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577BB3">
        <w:rPr>
          <w:rStyle w:val="Refdenotaalpie"/>
          <w:rFonts w:ascii="Palatino Linotype" w:hAnsi="Palatino Linotype" w:cs="Arial"/>
        </w:rPr>
        <w:footnoteReference w:id="1"/>
      </w:r>
      <w:r w:rsidRPr="00577BB3">
        <w:rPr>
          <w:rFonts w:ascii="Palatino Linotype" w:hAnsi="Palatino Linotype" w:cs="Arial"/>
        </w:rPr>
        <w:t>.</w:t>
      </w:r>
    </w:p>
    <w:p w14:paraId="1998585D" w14:textId="77777777" w:rsidR="006168E4" w:rsidRPr="00577BB3" w:rsidRDefault="006168E4" w:rsidP="00AE3CCC">
      <w:pPr>
        <w:pStyle w:val="Prrafodelista"/>
        <w:autoSpaceDE w:val="0"/>
        <w:autoSpaceDN w:val="0"/>
        <w:adjustRightInd w:val="0"/>
        <w:spacing w:before="240" w:after="160" w:line="360" w:lineRule="auto"/>
        <w:ind w:left="0"/>
        <w:jc w:val="both"/>
        <w:rPr>
          <w:rFonts w:ascii="Palatino Linotype" w:hAnsi="Palatino Linotype" w:cs="Arial"/>
        </w:rPr>
      </w:pPr>
      <w:r w:rsidRPr="00577BB3">
        <w:rPr>
          <w:rFonts w:ascii="Palatino Linotype" w:hAnsi="Palatino Linotype" w:cs="Arial"/>
        </w:rPr>
        <w:lastRenderedPageBreak/>
        <w:t xml:space="preserve">Así las cosas, al no existir causas de improcedencia invocadas por las partes ni advertidas de oficio por este Resolutor, se </w:t>
      </w:r>
      <w:proofErr w:type="gramStart"/>
      <w:r w:rsidRPr="00577BB3">
        <w:rPr>
          <w:rFonts w:ascii="Palatino Linotype" w:hAnsi="Palatino Linotype" w:cs="Arial"/>
        </w:rPr>
        <w:t>procede</w:t>
      </w:r>
      <w:proofErr w:type="gramEnd"/>
      <w:r w:rsidRPr="00577BB3">
        <w:rPr>
          <w:rFonts w:ascii="Palatino Linotype" w:hAnsi="Palatino Linotype" w:cs="Arial"/>
        </w:rPr>
        <w:t xml:space="preserve"> al análisis del asunto en los siguientes términos.</w:t>
      </w:r>
    </w:p>
    <w:p w14:paraId="04829A97" w14:textId="77777777" w:rsidR="006168E4" w:rsidRPr="00577BB3" w:rsidRDefault="006168E4" w:rsidP="000D05B4">
      <w:pPr>
        <w:pStyle w:val="Sinespaciado"/>
      </w:pPr>
    </w:p>
    <w:p w14:paraId="21714C2E" w14:textId="0AA7302D" w:rsidR="006168E4" w:rsidRPr="00577BB3" w:rsidRDefault="000D05B4" w:rsidP="000D05B4">
      <w:pPr>
        <w:pStyle w:val="Prrafodelista"/>
        <w:autoSpaceDE w:val="0"/>
        <w:autoSpaceDN w:val="0"/>
        <w:adjustRightInd w:val="0"/>
        <w:spacing w:line="360" w:lineRule="auto"/>
        <w:ind w:left="0"/>
        <w:jc w:val="both"/>
        <w:rPr>
          <w:rFonts w:ascii="Palatino Linotype" w:hAnsi="Palatino Linotype" w:cs="Arial"/>
          <w:sz w:val="28"/>
          <w:szCs w:val="28"/>
        </w:rPr>
      </w:pPr>
      <w:r w:rsidRPr="00577BB3">
        <w:rPr>
          <w:rFonts w:ascii="Palatino Linotype" w:hAnsi="Palatino Linotype" w:cs="Arial"/>
          <w:b/>
          <w:sz w:val="28"/>
        </w:rPr>
        <w:t>CUAR</w:t>
      </w:r>
      <w:r w:rsidR="00CE2663" w:rsidRPr="00577BB3">
        <w:rPr>
          <w:rFonts w:ascii="Palatino Linotype" w:hAnsi="Palatino Linotype" w:cs="Arial"/>
          <w:b/>
          <w:sz w:val="28"/>
        </w:rPr>
        <w:t>TO</w:t>
      </w:r>
      <w:r w:rsidR="006168E4" w:rsidRPr="00577BB3">
        <w:rPr>
          <w:rFonts w:ascii="Palatino Linotype" w:hAnsi="Palatino Linotype" w:cs="Arial"/>
          <w:b/>
          <w:sz w:val="28"/>
          <w:szCs w:val="28"/>
        </w:rPr>
        <w:t>.</w:t>
      </w:r>
      <w:r w:rsidR="006168E4" w:rsidRPr="00577BB3">
        <w:rPr>
          <w:rFonts w:ascii="Palatino Linotype" w:hAnsi="Palatino Linotype" w:cs="Arial"/>
          <w:sz w:val="28"/>
          <w:szCs w:val="28"/>
        </w:rPr>
        <w:t xml:space="preserve"> </w:t>
      </w:r>
      <w:r w:rsidR="006168E4" w:rsidRPr="00577BB3">
        <w:rPr>
          <w:rFonts w:ascii="Palatino Linotype" w:hAnsi="Palatino Linotype" w:cs="Arial"/>
          <w:b/>
          <w:sz w:val="28"/>
          <w:szCs w:val="28"/>
        </w:rPr>
        <w:t>Estudio y resolución del asunto.</w:t>
      </w:r>
    </w:p>
    <w:p w14:paraId="64968FE2" w14:textId="4AEFE0D9" w:rsidR="00ED4E2D" w:rsidRPr="00577BB3" w:rsidRDefault="006168E4" w:rsidP="000D05B4">
      <w:pPr>
        <w:pStyle w:val="Prrafodelista"/>
        <w:autoSpaceDE w:val="0"/>
        <w:autoSpaceDN w:val="0"/>
        <w:adjustRightInd w:val="0"/>
        <w:spacing w:line="360" w:lineRule="auto"/>
        <w:ind w:left="0"/>
        <w:jc w:val="both"/>
        <w:rPr>
          <w:rFonts w:ascii="Palatino Linotype" w:hAnsi="Palatino Linotype" w:cs="Arial"/>
        </w:rPr>
      </w:pPr>
      <w:r w:rsidRPr="00577BB3">
        <w:rPr>
          <w:rFonts w:ascii="Palatino Linotype" w:hAnsi="Palatino Linotype" w:cs="Arial"/>
        </w:rPr>
        <w:t xml:space="preserve">Ahora </w:t>
      </w:r>
      <w:r w:rsidR="007C6A59" w:rsidRPr="00577BB3">
        <w:rPr>
          <w:rFonts w:ascii="Palatino Linotype" w:hAnsi="Palatino Linotype" w:cs="Arial"/>
        </w:rPr>
        <w:t>bien, se procede al análisis de los</w:t>
      </w:r>
      <w:r w:rsidRPr="00577BB3">
        <w:rPr>
          <w:rFonts w:ascii="Palatino Linotype" w:hAnsi="Palatino Linotype" w:cs="Arial"/>
        </w:rPr>
        <w:t xml:space="preserve"> presente</w:t>
      </w:r>
      <w:r w:rsidR="007C6A59" w:rsidRPr="00577BB3">
        <w:rPr>
          <w:rFonts w:ascii="Palatino Linotype" w:hAnsi="Palatino Linotype" w:cs="Arial"/>
        </w:rPr>
        <w:t>s</w:t>
      </w:r>
      <w:r w:rsidRPr="00577BB3">
        <w:rPr>
          <w:rFonts w:ascii="Palatino Linotype" w:hAnsi="Palatino Linotype" w:cs="Arial"/>
        </w:rPr>
        <w:t xml:space="preserve"> recurso</w:t>
      </w:r>
      <w:r w:rsidR="007C6A59" w:rsidRPr="00577BB3">
        <w:rPr>
          <w:rFonts w:ascii="Palatino Linotype" w:hAnsi="Palatino Linotype" w:cs="Arial"/>
        </w:rPr>
        <w:t>s</w:t>
      </w:r>
      <w:r w:rsidRPr="00577BB3">
        <w:rPr>
          <w:rFonts w:ascii="Palatino Linotype" w:hAnsi="Palatino Linotype" w:cs="Arial"/>
        </w:rPr>
        <w:t>, así como al contenido íntegro de</w:t>
      </w:r>
      <w:r w:rsidR="007C6A59" w:rsidRPr="00577BB3">
        <w:rPr>
          <w:rFonts w:ascii="Palatino Linotype" w:hAnsi="Palatino Linotype" w:cs="Arial"/>
        </w:rPr>
        <w:t xml:space="preserve"> las actuaciones que obran en los</w:t>
      </w:r>
      <w:r w:rsidRPr="00577BB3">
        <w:rPr>
          <w:rFonts w:ascii="Palatino Linotype" w:hAnsi="Palatino Linotype" w:cs="Arial"/>
        </w:rPr>
        <w:t xml:space="preserve"> expediente</w:t>
      </w:r>
      <w:r w:rsidR="007C6A59" w:rsidRPr="00577BB3">
        <w:rPr>
          <w:rFonts w:ascii="Palatino Linotype" w:hAnsi="Palatino Linotype" w:cs="Arial"/>
        </w:rPr>
        <w:t>s</w:t>
      </w:r>
      <w:r w:rsidRPr="00577BB3">
        <w:rPr>
          <w:rFonts w:ascii="Palatino Linotype" w:hAnsi="Palatino Linotype" w:cs="Arial"/>
        </w:rPr>
        <w:t xml:space="preserve"> electrónico</w:t>
      </w:r>
      <w:r w:rsidR="007C6A59" w:rsidRPr="00577BB3">
        <w:rPr>
          <w:rFonts w:ascii="Palatino Linotype" w:hAnsi="Palatino Linotype" w:cs="Arial"/>
        </w:rPr>
        <w:t>s</w:t>
      </w:r>
      <w:r w:rsidRPr="00577BB3">
        <w:rPr>
          <w:rFonts w:ascii="Palatino Linotype" w:hAnsi="Palatino Linotype" w:cs="Arial"/>
        </w:rPr>
        <w:t xml:space="preserve">, para así estar en posibilidad este Órgano Colegiado de dictar el fallo correspondiente conforme a derecho, tomando en consideración los elementos aportados por </w:t>
      </w:r>
      <w:r w:rsidR="00441585" w:rsidRPr="00577BB3">
        <w:rPr>
          <w:rFonts w:ascii="Palatino Linotype" w:hAnsi="Palatino Linotype" w:cs="Arial"/>
        </w:rPr>
        <w:t xml:space="preserve">las partes </w:t>
      </w:r>
      <w:r w:rsidRPr="00577BB3">
        <w:rPr>
          <w:rFonts w:ascii="Palatino Linotype" w:hAnsi="Palatino Linotype" w:cs="Arial"/>
        </w:rPr>
        <w:t xml:space="preserve">y apegándose en todo momento al principio de máxima publicidad consagrado en nuestra Constitución Federal, Local y demás leyes aplicables en la materia, así como en los tratados internacionales en los que el Estado Mexicano sea parte, en </w:t>
      </w:r>
      <w:r w:rsidRPr="00577BB3">
        <w:rPr>
          <w:rFonts w:ascii="Palatino Linotype" w:hAnsi="Palatino Linotype" w:cs="Arial"/>
        </w:rPr>
        <w:lastRenderedPageBreak/>
        <w:t>concordancia con el párrafo tercero del artículo 1 de la Constitución Federal y el diverso 8 de la Ley de Transparencia local.</w:t>
      </w:r>
    </w:p>
    <w:p w14:paraId="25119A36" w14:textId="620C57C8" w:rsidR="001E2E66" w:rsidRPr="00577BB3" w:rsidRDefault="00441585" w:rsidP="00AE3CCC">
      <w:pPr>
        <w:tabs>
          <w:tab w:val="left" w:pos="709"/>
        </w:tabs>
        <w:spacing w:line="360" w:lineRule="auto"/>
        <w:jc w:val="both"/>
        <w:rPr>
          <w:rFonts w:ascii="Palatino Linotype" w:hAnsi="Palatino Linotype" w:cs="Arial"/>
          <w:sz w:val="24"/>
          <w:szCs w:val="24"/>
        </w:rPr>
      </w:pPr>
      <w:r w:rsidRPr="00577BB3">
        <w:rPr>
          <w:rFonts w:ascii="Palatino Linotype" w:hAnsi="Palatino Linotype" w:cs="Arial"/>
          <w:sz w:val="24"/>
          <w:szCs w:val="24"/>
        </w:rPr>
        <w:t>El estudio de los</w:t>
      </w:r>
      <w:r w:rsidR="006168E4" w:rsidRPr="00577BB3">
        <w:rPr>
          <w:rFonts w:ascii="Palatino Linotype" w:hAnsi="Palatino Linotype" w:cs="Arial"/>
          <w:sz w:val="24"/>
          <w:szCs w:val="24"/>
        </w:rPr>
        <w:t xml:space="preserve"> recurso</w:t>
      </w:r>
      <w:r w:rsidRPr="00577BB3">
        <w:rPr>
          <w:rFonts w:ascii="Palatino Linotype" w:hAnsi="Palatino Linotype" w:cs="Arial"/>
          <w:sz w:val="24"/>
          <w:szCs w:val="24"/>
        </w:rPr>
        <w:t>s</w:t>
      </w:r>
      <w:r w:rsidR="006168E4" w:rsidRPr="00577BB3">
        <w:rPr>
          <w:rFonts w:ascii="Palatino Linotype" w:hAnsi="Palatino Linotype" w:cs="Arial"/>
          <w:sz w:val="24"/>
          <w:szCs w:val="24"/>
        </w:rPr>
        <w:t xml:space="preserve"> de revisión </w:t>
      </w:r>
      <w:r w:rsidRPr="00577BB3">
        <w:rPr>
          <w:rFonts w:ascii="Palatino Linotype" w:hAnsi="Palatino Linotype" w:cs="Arial"/>
          <w:sz w:val="24"/>
          <w:szCs w:val="24"/>
        </w:rPr>
        <w:t>tiene</w:t>
      </w:r>
      <w:r w:rsidR="006168E4" w:rsidRPr="00577BB3">
        <w:rPr>
          <w:rFonts w:ascii="Palatino Linotype" w:hAnsi="Palatino Linotype" w:cs="Arial"/>
          <w:sz w:val="24"/>
          <w:szCs w:val="24"/>
        </w:rPr>
        <w:t xml:space="preserve"> como antecedente</w:t>
      </w:r>
      <w:r w:rsidRPr="00577BB3">
        <w:rPr>
          <w:rFonts w:ascii="Palatino Linotype" w:hAnsi="Palatino Linotype" w:cs="Arial"/>
          <w:sz w:val="24"/>
          <w:szCs w:val="24"/>
        </w:rPr>
        <w:t>s</w:t>
      </w:r>
      <w:r w:rsidR="006168E4" w:rsidRPr="00577BB3">
        <w:rPr>
          <w:rFonts w:ascii="Palatino Linotype" w:hAnsi="Palatino Linotype" w:cs="Arial"/>
          <w:sz w:val="24"/>
          <w:szCs w:val="24"/>
        </w:rPr>
        <w:t xml:space="preserve">, que el hoy </w:t>
      </w:r>
      <w:r w:rsidR="00387227" w:rsidRPr="00577BB3">
        <w:rPr>
          <w:rFonts w:ascii="Palatino Linotype" w:hAnsi="Palatino Linotype" w:cs="Arial"/>
          <w:b/>
          <w:sz w:val="24"/>
          <w:szCs w:val="24"/>
        </w:rPr>
        <w:t>Recurrente</w:t>
      </w:r>
      <w:r w:rsidR="008217D2" w:rsidRPr="00577BB3">
        <w:rPr>
          <w:rFonts w:ascii="Palatino Linotype" w:hAnsi="Palatino Linotype" w:cs="Arial"/>
          <w:b/>
          <w:sz w:val="24"/>
          <w:szCs w:val="24"/>
        </w:rPr>
        <w:t xml:space="preserve"> </w:t>
      </w:r>
      <w:r w:rsidR="006168E4" w:rsidRPr="00577BB3">
        <w:rPr>
          <w:rFonts w:ascii="Palatino Linotype" w:hAnsi="Palatino Linotype" w:cs="Arial"/>
          <w:sz w:val="24"/>
          <w:szCs w:val="24"/>
        </w:rPr>
        <w:t xml:space="preserve">solicitó </w:t>
      </w:r>
      <w:r w:rsidR="007C6A59" w:rsidRPr="00577BB3">
        <w:rPr>
          <w:rFonts w:ascii="Palatino Linotype" w:hAnsi="Palatino Linotype" w:cs="Arial"/>
          <w:sz w:val="24"/>
          <w:szCs w:val="24"/>
        </w:rPr>
        <w:t xml:space="preserve">al </w:t>
      </w:r>
      <w:r w:rsidR="0070538C" w:rsidRPr="00577BB3">
        <w:rPr>
          <w:rFonts w:ascii="Palatino Linotype" w:hAnsi="Palatino Linotype" w:cs="Arial"/>
          <w:b/>
          <w:sz w:val="24"/>
          <w:szCs w:val="24"/>
        </w:rPr>
        <w:t xml:space="preserve">Ayuntamiento de </w:t>
      </w:r>
      <w:proofErr w:type="spellStart"/>
      <w:r w:rsidR="0070538C" w:rsidRPr="00577BB3">
        <w:rPr>
          <w:rFonts w:ascii="Palatino Linotype" w:hAnsi="Palatino Linotype" w:cs="Arial"/>
          <w:b/>
          <w:sz w:val="24"/>
          <w:szCs w:val="24"/>
        </w:rPr>
        <w:t>Coyotepec</w:t>
      </w:r>
      <w:proofErr w:type="spellEnd"/>
      <w:r w:rsidR="005A3DCA" w:rsidRPr="00577BB3">
        <w:rPr>
          <w:rFonts w:ascii="Palatino Linotype" w:hAnsi="Palatino Linotype" w:cs="Arial"/>
          <w:sz w:val="24"/>
          <w:szCs w:val="24"/>
        </w:rPr>
        <w:t>,</w:t>
      </w:r>
      <w:r w:rsidR="00443539" w:rsidRPr="00577BB3">
        <w:rPr>
          <w:rFonts w:ascii="Palatino Linotype" w:hAnsi="Palatino Linotype" w:cs="Arial"/>
          <w:b/>
          <w:sz w:val="24"/>
          <w:szCs w:val="24"/>
        </w:rPr>
        <w:t xml:space="preserve"> </w:t>
      </w:r>
      <w:r w:rsidR="006168E4" w:rsidRPr="00577BB3">
        <w:rPr>
          <w:rFonts w:ascii="Palatino Linotype" w:hAnsi="Palatino Linotype" w:cs="Arial"/>
          <w:sz w:val="24"/>
          <w:szCs w:val="24"/>
        </w:rPr>
        <w:t>información correspondiente a</w:t>
      </w:r>
      <w:r w:rsidR="001E2E66" w:rsidRPr="00577BB3">
        <w:rPr>
          <w:rFonts w:ascii="Palatino Linotype" w:hAnsi="Palatino Linotype" w:cs="Arial"/>
          <w:sz w:val="24"/>
          <w:szCs w:val="24"/>
        </w:rPr>
        <w:t>:</w:t>
      </w:r>
      <w:r w:rsidR="006168E4" w:rsidRPr="00577BB3">
        <w:rPr>
          <w:rFonts w:ascii="Palatino Linotype" w:hAnsi="Palatino Linotype" w:cs="Arial"/>
          <w:sz w:val="24"/>
          <w:szCs w:val="24"/>
        </w:rPr>
        <w:t xml:space="preserve"> </w:t>
      </w:r>
    </w:p>
    <w:p w14:paraId="7EA0D25E" w14:textId="7FACF0AC" w:rsidR="005A3DCA" w:rsidRPr="00577BB3" w:rsidRDefault="005A3DCA" w:rsidP="00A80342">
      <w:pPr>
        <w:pStyle w:val="Prrafodelista"/>
        <w:numPr>
          <w:ilvl w:val="0"/>
          <w:numId w:val="10"/>
        </w:numPr>
        <w:spacing w:before="240" w:line="360" w:lineRule="auto"/>
        <w:ind w:left="851" w:right="850"/>
        <w:jc w:val="both"/>
        <w:rPr>
          <w:rFonts w:ascii="Palatino Linotype" w:hAnsi="Palatino Linotype"/>
          <w:lang w:val="es-ES_tradnl"/>
        </w:rPr>
      </w:pPr>
      <w:r w:rsidRPr="00577BB3">
        <w:rPr>
          <w:rFonts w:ascii="Palatino Linotype" w:hAnsi="Palatino Linotype"/>
          <w:i/>
          <w:lang w:val="es-ES_tradnl"/>
        </w:rPr>
        <w:t>“</w:t>
      </w:r>
      <w:r w:rsidR="0070538C" w:rsidRPr="00577BB3">
        <w:rPr>
          <w:rFonts w:ascii="Palatino Linotype" w:hAnsi="Palatino Linotype"/>
          <w:i/>
          <w:color w:val="000000"/>
        </w:rPr>
        <w:t xml:space="preserve">Documento CERTIFICADO de los ingresos recaudados por la </w:t>
      </w:r>
      <w:proofErr w:type="spellStart"/>
      <w:r w:rsidR="0070538C" w:rsidRPr="00577BB3">
        <w:rPr>
          <w:rFonts w:ascii="Palatino Linotype" w:hAnsi="Palatino Linotype"/>
          <w:i/>
          <w:color w:val="000000"/>
        </w:rPr>
        <w:t>expedicion</w:t>
      </w:r>
      <w:proofErr w:type="spellEnd"/>
      <w:r w:rsidR="0070538C" w:rsidRPr="00577BB3">
        <w:rPr>
          <w:rFonts w:ascii="Palatino Linotype" w:hAnsi="Palatino Linotype"/>
          <w:i/>
          <w:color w:val="000000"/>
        </w:rPr>
        <w:t xml:space="preserve"> de todas las licencias de funcionamiento de cualquier tipo de giro, de los años 2016, 2017 y 2018.</w:t>
      </w:r>
      <w:r w:rsidRPr="00577BB3">
        <w:rPr>
          <w:rFonts w:ascii="Palatino Linotype" w:hAnsi="Palatino Linotype"/>
          <w:i/>
          <w:lang w:val="es-ES_tradnl"/>
        </w:rPr>
        <w:t xml:space="preserve">” </w:t>
      </w:r>
    </w:p>
    <w:p w14:paraId="474E7343" w14:textId="7C75F5D6" w:rsidR="001E2E66" w:rsidRPr="00577BB3" w:rsidRDefault="002205C0" w:rsidP="00AE3CCC">
      <w:pPr>
        <w:spacing w:before="240" w:line="360" w:lineRule="auto"/>
        <w:jc w:val="both"/>
        <w:rPr>
          <w:rFonts w:ascii="Palatino Linotype" w:hAnsi="Palatino Linotype"/>
          <w:sz w:val="24"/>
        </w:rPr>
      </w:pPr>
      <w:r w:rsidRPr="00577BB3">
        <w:rPr>
          <w:rFonts w:ascii="Palatino Linotype" w:hAnsi="Palatino Linotype" w:cs="Arial"/>
          <w:sz w:val="24"/>
          <w:szCs w:val="24"/>
        </w:rPr>
        <w:t>De lo anterior</w:t>
      </w:r>
      <w:r w:rsidR="001E2E66" w:rsidRPr="00577BB3">
        <w:rPr>
          <w:rFonts w:ascii="Palatino Linotype" w:hAnsi="Palatino Linotype" w:cs="Arial"/>
          <w:sz w:val="24"/>
          <w:szCs w:val="24"/>
        </w:rPr>
        <w:t>,</w:t>
      </w:r>
      <w:r w:rsidR="00EE2182" w:rsidRPr="00577BB3">
        <w:rPr>
          <w:rFonts w:ascii="Palatino Linotype" w:hAnsi="Palatino Linotype" w:cs="Arial"/>
          <w:sz w:val="24"/>
          <w:szCs w:val="24"/>
        </w:rPr>
        <w:t xml:space="preserve"> se desprende que</w:t>
      </w:r>
      <w:r w:rsidRPr="00577BB3">
        <w:rPr>
          <w:rFonts w:ascii="Palatino Linotype" w:hAnsi="Palatino Linotype" w:cs="Arial"/>
          <w:sz w:val="24"/>
          <w:szCs w:val="24"/>
        </w:rPr>
        <w:t xml:space="preserve"> </w:t>
      </w:r>
      <w:r w:rsidR="0070538C" w:rsidRPr="00577BB3">
        <w:rPr>
          <w:rFonts w:ascii="Palatino Linotype" w:hAnsi="Palatino Linotype" w:cs="Arial"/>
          <w:b/>
          <w:sz w:val="24"/>
          <w:szCs w:val="24"/>
        </w:rPr>
        <w:t>El Sujeto Obligado</w:t>
      </w:r>
      <w:r w:rsidR="005A3DCA" w:rsidRPr="00577BB3">
        <w:rPr>
          <w:rFonts w:ascii="Palatino Linotype" w:hAnsi="Palatino Linotype" w:cs="Arial"/>
          <w:sz w:val="24"/>
          <w:szCs w:val="24"/>
        </w:rPr>
        <w:t xml:space="preserve"> </w:t>
      </w:r>
      <w:r w:rsidR="0089126D" w:rsidRPr="00577BB3">
        <w:rPr>
          <w:rFonts w:ascii="Palatino Linotype" w:hAnsi="Palatino Linotype" w:cs="Arial"/>
          <w:sz w:val="24"/>
          <w:szCs w:val="24"/>
        </w:rPr>
        <w:t xml:space="preserve">respondió que, </w:t>
      </w:r>
      <w:r w:rsidR="0089126D" w:rsidRPr="00577BB3">
        <w:rPr>
          <w:rFonts w:ascii="Palatino Linotype" w:hAnsi="Palatino Linotype" w:cs="Arial"/>
          <w:b/>
          <w:sz w:val="24"/>
          <w:szCs w:val="24"/>
          <w:u w:val="single"/>
        </w:rPr>
        <w:t>el área de Tesorería se encontraba recabando la información</w:t>
      </w:r>
      <w:r w:rsidR="0089126D" w:rsidRPr="00577BB3">
        <w:rPr>
          <w:rFonts w:ascii="Palatino Linotype" w:hAnsi="Palatino Linotype" w:cs="Arial"/>
          <w:sz w:val="24"/>
          <w:szCs w:val="24"/>
        </w:rPr>
        <w:t xml:space="preserve">; </w:t>
      </w:r>
      <w:r w:rsidR="00EE2182" w:rsidRPr="00577BB3">
        <w:rPr>
          <w:rFonts w:ascii="Palatino Linotype" w:eastAsia="MS Mincho" w:hAnsi="Palatino Linotype"/>
          <w:sz w:val="24"/>
          <w:lang w:val="es-ES_tradnl"/>
        </w:rPr>
        <w:t>por lo que</w:t>
      </w:r>
      <w:r w:rsidR="0089126D" w:rsidRPr="00577BB3">
        <w:rPr>
          <w:rFonts w:ascii="Palatino Linotype" w:hAnsi="Palatino Linotype" w:cs="Arial"/>
          <w:sz w:val="24"/>
        </w:rPr>
        <w:t xml:space="preserve"> </w:t>
      </w:r>
      <w:r w:rsidR="0089126D" w:rsidRPr="00577BB3">
        <w:rPr>
          <w:rFonts w:ascii="Palatino Linotype" w:hAnsi="Palatino Linotype"/>
          <w:sz w:val="24"/>
        </w:rPr>
        <w:t xml:space="preserve">es importante señalar que se omite el estudio de la naturaleza jurídica de la información pública </w:t>
      </w:r>
      <w:r w:rsidR="0089126D" w:rsidRPr="00577BB3">
        <w:rPr>
          <w:rFonts w:ascii="Palatino Linotype" w:eastAsia="Arial Unicode MS" w:hAnsi="Palatino Linotype" w:cs="Arial"/>
          <w:sz w:val="24"/>
        </w:rPr>
        <w:t>solicitada</w:t>
      </w:r>
      <w:r w:rsidR="0089126D" w:rsidRPr="00577BB3">
        <w:t xml:space="preserve">, </w:t>
      </w:r>
      <w:r w:rsidR="0089126D" w:rsidRPr="00577BB3">
        <w:rPr>
          <w:rFonts w:ascii="Palatino Linotype" w:hAnsi="Palatino Linotype"/>
          <w:sz w:val="24"/>
        </w:rPr>
        <w:t xml:space="preserve">ya que </w:t>
      </w:r>
      <w:r w:rsidR="0089126D" w:rsidRPr="00577BB3">
        <w:rPr>
          <w:rFonts w:ascii="Palatino Linotype" w:hAnsi="Palatino Linotype"/>
          <w:b/>
          <w:sz w:val="24"/>
        </w:rPr>
        <w:t>El</w:t>
      </w:r>
      <w:r w:rsidR="0089126D" w:rsidRPr="00577BB3">
        <w:rPr>
          <w:rFonts w:ascii="Palatino Linotype" w:hAnsi="Palatino Linotype"/>
          <w:sz w:val="24"/>
        </w:rPr>
        <w:t xml:space="preserve"> </w:t>
      </w:r>
      <w:r w:rsidR="0089126D" w:rsidRPr="00577BB3">
        <w:rPr>
          <w:rFonts w:ascii="Palatino Linotype" w:hAnsi="Palatino Linotype"/>
          <w:b/>
          <w:sz w:val="24"/>
        </w:rPr>
        <w:t>Sujeto Obligado</w:t>
      </w:r>
      <w:r w:rsidR="0089126D" w:rsidRPr="00577BB3">
        <w:rPr>
          <w:rFonts w:ascii="Palatino Linotype" w:hAnsi="Palatino Linotype"/>
          <w:sz w:val="24"/>
        </w:rPr>
        <w:t xml:space="preserve"> argumentó que se encontraba </w:t>
      </w:r>
      <w:r w:rsidR="00EE2182" w:rsidRPr="00577BB3">
        <w:rPr>
          <w:rFonts w:ascii="Palatino Linotype" w:hAnsi="Palatino Linotype"/>
          <w:sz w:val="24"/>
        </w:rPr>
        <w:t xml:space="preserve">obteniendo dicha información, </w:t>
      </w:r>
      <w:r w:rsidR="0089126D" w:rsidRPr="00577BB3">
        <w:rPr>
          <w:rFonts w:ascii="Palatino Linotype" w:hAnsi="Palatino Linotype"/>
          <w:sz w:val="24"/>
        </w:rPr>
        <w:t>por lo que acepta que la misma la genera posee y la administra, en ejercicio de sus funciones de derecho público.</w:t>
      </w:r>
    </w:p>
    <w:p w14:paraId="480C167B" w14:textId="77777777" w:rsidR="00EE2182" w:rsidRPr="00577BB3" w:rsidRDefault="00EE2182" w:rsidP="00EE2182">
      <w:pPr>
        <w:tabs>
          <w:tab w:val="left" w:pos="426"/>
        </w:tabs>
        <w:spacing w:line="360" w:lineRule="auto"/>
        <w:contextualSpacing/>
        <w:jc w:val="both"/>
        <w:rPr>
          <w:rFonts w:ascii="Palatino Linotype" w:eastAsia="Arial Unicode MS" w:hAnsi="Palatino Linotype" w:cs="Arial"/>
          <w:sz w:val="24"/>
        </w:rPr>
      </w:pPr>
      <w:r w:rsidRPr="00577BB3">
        <w:rPr>
          <w:rFonts w:ascii="Palatino Linotype" w:eastAsia="Arial Unicode MS" w:hAnsi="Palatino Linotype" w:cs="Arial"/>
          <w:sz w:val="24"/>
        </w:rPr>
        <w:t xml:space="preserve">Es así, que el estudio de la </w:t>
      </w:r>
      <w:r w:rsidRPr="00577BB3">
        <w:rPr>
          <w:rFonts w:ascii="Palatino Linotype" w:hAnsi="Palatino Linotype" w:cs="Arial"/>
          <w:sz w:val="24"/>
        </w:rPr>
        <w:t>naturaleza</w:t>
      </w:r>
      <w:r w:rsidRPr="00577BB3">
        <w:rPr>
          <w:rFonts w:ascii="Palatino Linotype" w:eastAsia="Arial Unicode MS" w:hAnsi="Palatino Linotype" w:cs="Arial"/>
          <w:sz w:val="24"/>
        </w:rPr>
        <w:t xml:space="preserve"> jurídica de la información pública solicitada, tiene por objeto determinar si ésta la genera, posee o administra el </w:t>
      </w:r>
      <w:r w:rsidRPr="00577BB3">
        <w:rPr>
          <w:rFonts w:ascii="Palatino Linotype" w:eastAsia="Arial Unicode MS" w:hAnsi="Palatino Linotype" w:cs="Arial"/>
          <w:b/>
          <w:sz w:val="24"/>
        </w:rPr>
        <w:t>Sujeto Obligado</w:t>
      </w:r>
      <w:r w:rsidRPr="00577BB3">
        <w:rPr>
          <w:rFonts w:ascii="Palatino Linotype" w:eastAsia="Arial Unicode MS" w:hAnsi="Palatino Linotype" w:cs="Arial"/>
          <w:sz w:val="24"/>
        </w:rPr>
        <w:t>; sin embargo, en aquellos casos en que éste la asume, ello implica que la genera, posee o administra, por consiguiente, a nada práctico nos conduciría su estudio, ya que se insiste la información pública solicitada, fue asumida por el Sujeto Obligado.</w:t>
      </w:r>
    </w:p>
    <w:p w14:paraId="12C73C30" w14:textId="77777777" w:rsidR="00EE2182" w:rsidRPr="00577BB3" w:rsidRDefault="00EE2182" w:rsidP="00EE2182">
      <w:pPr>
        <w:rPr>
          <w:sz w:val="18"/>
        </w:rPr>
      </w:pPr>
    </w:p>
    <w:p w14:paraId="7D60C52B" w14:textId="0B9D157E" w:rsidR="00EE2182" w:rsidRPr="00577BB3" w:rsidRDefault="00EE2182" w:rsidP="0060751D">
      <w:pPr>
        <w:tabs>
          <w:tab w:val="left" w:pos="709"/>
        </w:tabs>
        <w:spacing w:line="360" w:lineRule="auto"/>
        <w:contextualSpacing/>
        <w:jc w:val="both"/>
        <w:rPr>
          <w:rFonts w:ascii="Palatino Linotype" w:eastAsia="Arial Unicode MS" w:hAnsi="Palatino Linotype" w:cs="Arial"/>
          <w:sz w:val="24"/>
        </w:rPr>
      </w:pPr>
      <w:r w:rsidRPr="00577BB3">
        <w:rPr>
          <w:rFonts w:ascii="Palatino Linotype" w:hAnsi="Palatino Linotype" w:cs="Arial"/>
          <w:sz w:val="24"/>
          <w:lang w:val="es-ES_tradnl"/>
        </w:rPr>
        <w:t xml:space="preserve">Es así que, primeramente es de </w:t>
      </w:r>
      <w:r w:rsidRPr="00577BB3">
        <w:rPr>
          <w:rFonts w:ascii="Palatino Linotype" w:hAnsi="Palatino Linotype" w:cs="Arial"/>
          <w:sz w:val="24"/>
        </w:rPr>
        <w:t>señalar que el artículo 4, párrafo segundo de la Ley de Transparencia y Acceso a la Información Pública del Estado de México y Municipios, dispone:</w:t>
      </w:r>
    </w:p>
    <w:p w14:paraId="0479103E" w14:textId="77777777" w:rsidR="00EE2182" w:rsidRPr="00577BB3" w:rsidRDefault="00EE2182" w:rsidP="00EE2182">
      <w:pPr>
        <w:ind w:left="851" w:right="901"/>
        <w:jc w:val="both"/>
        <w:rPr>
          <w:rFonts w:ascii="Palatino Linotype" w:hAnsi="Palatino Linotype" w:cs="Arial"/>
          <w:i/>
        </w:rPr>
      </w:pPr>
      <w:r w:rsidRPr="00577BB3">
        <w:rPr>
          <w:rFonts w:ascii="Palatino Linotype" w:hAnsi="Palatino Linotype" w:cs="Arial"/>
          <w:i/>
        </w:rPr>
        <w:lastRenderedPageBreak/>
        <w:t>“</w:t>
      </w:r>
      <w:r w:rsidRPr="00577BB3">
        <w:rPr>
          <w:rFonts w:ascii="Palatino Linotype" w:hAnsi="Palatino Linotype" w:cs="Arial"/>
          <w:b/>
          <w:i/>
        </w:rPr>
        <w:t xml:space="preserve">Artículo 4. </w:t>
      </w:r>
      <w:r w:rsidRPr="00577BB3">
        <w:rPr>
          <w:rFonts w:ascii="Palatino Linotype" w:hAnsi="Palatino Linotype" w:cs="Arial"/>
          <w:i/>
        </w:rPr>
        <w:t xml:space="preserve">… </w:t>
      </w:r>
    </w:p>
    <w:p w14:paraId="3370C190" w14:textId="77777777" w:rsidR="00EE2182" w:rsidRPr="00577BB3" w:rsidRDefault="00EE2182" w:rsidP="00EE2182">
      <w:pPr>
        <w:ind w:left="851" w:right="901"/>
        <w:jc w:val="both"/>
        <w:rPr>
          <w:rFonts w:ascii="Palatino Linotype" w:hAnsi="Palatino Linotype" w:cs="Arial"/>
          <w:i/>
        </w:rPr>
      </w:pPr>
      <w:r w:rsidRPr="00577BB3">
        <w:rPr>
          <w:rFonts w:ascii="Palatino Linotype" w:hAnsi="Palatino Linotype" w:cs="Arial"/>
          <w:i/>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07BE7D25" w14:textId="77777777" w:rsidR="00EE2182" w:rsidRPr="00577BB3" w:rsidRDefault="00EE2182" w:rsidP="00EE2182">
      <w:pPr>
        <w:ind w:left="851" w:right="901"/>
        <w:jc w:val="both"/>
        <w:rPr>
          <w:rFonts w:ascii="Palatino Linotype" w:hAnsi="Palatino Linotype" w:cs="Arial"/>
          <w:i/>
        </w:rPr>
      </w:pPr>
      <w:r w:rsidRPr="00577BB3">
        <w:rPr>
          <w:rFonts w:ascii="Palatino Linotype" w:hAnsi="Palatino Linotype" w:cs="Arial"/>
          <w:i/>
        </w:rPr>
        <w:t>(...)”</w:t>
      </w:r>
    </w:p>
    <w:p w14:paraId="31D3A106" w14:textId="77777777" w:rsidR="00EE2182" w:rsidRPr="00577BB3" w:rsidRDefault="00EE2182" w:rsidP="00EE2182">
      <w:pPr>
        <w:pStyle w:val="Sinespaciado"/>
        <w:rPr>
          <w:lang w:val="es-ES_tradnl"/>
        </w:rPr>
      </w:pPr>
    </w:p>
    <w:p w14:paraId="1ED53FF1" w14:textId="77777777" w:rsidR="00EE2182" w:rsidRPr="00577BB3" w:rsidRDefault="00EE2182" w:rsidP="00EE2182">
      <w:pPr>
        <w:tabs>
          <w:tab w:val="left" w:pos="709"/>
        </w:tabs>
        <w:spacing w:line="360" w:lineRule="auto"/>
        <w:contextualSpacing/>
        <w:jc w:val="both"/>
        <w:rPr>
          <w:rFonts w:ascii="Palatino Linotype" w:hAnsi="Palatino Linotype" w:cs="Arial"/>
          <w:sz w:val="24"/>
          <w:lang w:val="es-ES_tradnl"/>
        </w:rPr>
      </w:pPr>
      <w:r w:rsidRPr="00577BB3">
        <w:rPr>
          <w:rFonts w:ascii="Palatino Linotype" w:hAnsi="Palatino Linotype" w:cs="Arial"/>
          <w:sz w:val="24"/>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7602D571" w14:textId="77777777" w:rsidR="00EE2182" w:rsidRPr="00577BB3" w:rsidRDefault="00EE2182" w:rsidP="00EE2182">
      <w:pPr>
        <w:pStyle w:val="Sinespaciado"/>
        <w:rPr>
          <w:sz w:val="16"/>
          <w:lang w:val="es-ES_tradnl"/>
        </w:rPr>
      </w:pPr>
    </w:p>
    <w:p w14:paraId="65C34889" w14:textId="77777777" w:rsidR="00EE2182" w:rsidRPr="00577BB3" w:rsidRDefault="00EE2182" w:rsidP="00EE2182">
      <w:pPr>
        <w:tabs>
          <w:tab w:val="left" w:pos="709"/>
        </w:tabs>
        <w:spacing w:line="360" w:lineRule="auto"/>
        <w:contextualSpacing/>
        <w:jc w:val="both"/>
        <w:rPr>
          <w:rFonts w:ascii="Palatino Linotype" w:hAnsi="Palatino Linotype" w:cs="Arial"/>
          <w:sz w:val="24"/>
          <w:lang w:val="es-ES_tradnl"/>
        </w:rPr>
      </w:pPr>
      <w:r w:rsidRPr="00577BB3">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0FC28C9C" w14:textId="77777777" w:rsidR="00EE2182" w:rsidRPr="00577BB3" w:rsidRDefault="00EE2182" w:rsidP="00EE2182">
      <w:pPr>
        <w:pStyle w:val="Sinespaciado"/>
        <w:rPr>
          <w:sz w:val="16"/>
          <w:lang w:val="es-ES_tradnl"/>
        </w:rPr>
      </w:pPr>
    </w:p>
    <w:p w14:paraId="3598F22C" w14:textId="77777777" w:rsidR="00EE2182" w:rsidRPr="00577BB3" w:rsidRDefault="00EE2182" w:rsidP="00EE2182">
      <w:pPr>
        <w:ind w:left="851" w:right="901"/>
        <w:jc w:val="both"/>
        <w:rPr>
          <w:rFonts w:ascii="Palatino Linotype" w:hAnsi="Palatino Linotype" w:cs="Arial"/>
          <w:i/>
        </w:rPr>
      </w:pPr>
      <w:r w:rsidRPr="00577BB3">
        <w:rPr>
          <w:rFonts w:ascii="Palatino Linotype" w:hAnsi="Palatino Linotype" w:cs="Arial"/>
          <w:i/>
        </w:rPr>
        <w:t>“</w:t>
      </w:r>
      <w:r w:rsidRPr="00577BB3">
        <w:rPr>
          <w:rFonts w:ascii="Palatino Linotype" w:hAnsi="Palatino Linotype" w:cs="Arial"/>
          <w:b/>
          <w:i/>
        </w:rPr>
        <w:t>Artículo 12.</w:t>
      </w:r>
      <w:r w:rsidRPr="00577BB3">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 </w:t>
      </w:r>
    </w:p>
    <w:p w14:paraId="478F4FFC" w14:textId="77777777" w:rsidR="00EE2182" w:rsidRPr="00577BB3" w:rsidRDefault="00EE2182" w:rsidP="00EE2182">
      <w:pPr>
        <w:ind w:left="851" w:right="901"/>
        <w:jc w:val="both"/>
        <w:rPr>
          <w:rFonts w:ascii="Palatino Linotype" w:hAnsi="Palatino Linotype" w:cs="Arial"/>
          <w:i/>
        </w:rPr>
      </w:pPr>
      <w:r w:rsidRPr="00577BB3">
        <w:rPr>
          <w:rFonts w:ascii="Palatino Linotype" w:hAnsi="Palatino Linotype" w:cs="Arial"/>
          <w:i/>
        </w:rPr>
        <w:t xml:space="preserve"> Los sujetos obligados sólo proporcionarán la información pública que se les requiera y que obre en sus archivos y en el estado en que ésta se encuentre. La obligación de proporcionar información no comprende el procesamiento de la misma, ni el </w:t>
      </w:r>
      <w:r w:rsidRPr="00577BB3">
        <w:rPr>
          <w:rFonts w:ascii="Palatino Linotype" w:hAnsi="Palatino Linotype" w:cs="Arial"/>
          <w:i/>
        </w:rPr>
        <w:lastRenderedPageBreak/>
        <w:t>presentarla conforme al interés del solicitante; no estarán obligados a generarla, resumirla, efectuar cálculos o practicar investigaciones.”</w:t>
      </w:r>
    </w:p>
    <w:p w14:paraId="5FFC53C2" w14:textId="77777777" w:rsidR="00EE2182" w:rsidRPr="00577BB3" w:rsidRDefault="00EE2182" w:rsidP="00EE2182">
      <w:pPr>
        <w:tabs>
          <w:tab w:val="left" w:pos="709"/>
        </w:tabs>
        <w:spacing w:line="360" w:lineRule="auto"/>
        <w:contextualSpacing/>
        <w:jc w:val="both"/>
        <w:rPr>
          <w:rFonts w:ascii="Palatino Linotype" w:hAnsi="Palatino Linotype" w:cs="Arial"/>
          <w:sz w:val="24"/>
        </w:rPr>
      </w:pPr>
      <w:r w:rsidRPr="00577BB3">
        <w:rPr>
          <w:rFonts w:ascii="Palatino Linotype" w:hAnsi="Palatino Linotype" w:cs="Arial"/>
          <w:sz w:val="24"/>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E2611D1" w14:textId="77777777" w:rsidR="00EE2182" w:rsidRPr="00577BB3" w:rsidRDefault="00EE2182" w:rsidP="00EE2182">
      <w:pPr>
        <w:pStyle w:val="Sinespaciado"/>
        <w:rPr>
          <w:lang w:val="es-ES"/>
        </w:rPr>
      </w:pPr>
    </w:p>
    <w:p w14:paraId="45865EAF" w14:textId="77777777" w:rsidR="00EE2182" w:rsidRPr="00577BB3" w:rsidRDefault="00EE2182" w:rsidP="00EE2182">
      <w:pPr>
        <w:tabs>
          <w:tab w:val="left" w:pos="709"/>
        </w:tabs>
        <w:spacing w:line="360" w:lineRule="auto"/>
        <w:contextualSpacing/>
        <w:jc w:val="both"/>
        <w:rPr>
          <w:rFonts w:ascii="Palatino Linotype" w:hAnsi="Palatino Linotype" w:cs="Arial"/>
          <w:sz w:val="24"/>
        </w:rPr>
      </w:pPr>
      <w:r w:rsidRPr="00577BB3">
        <w:rPr>
          <w:rFonts w:ascii="Palatino Linotype" w:hAnsi="Palatino Linotype" w:cs="Arial"/>
          <w:sz w:val="24"/>
        </w:rPr>
        <w:t xml:space="preserve">En esta misma tesitura, el derecho de acceso a la información pública, consiste en que la información solicitada conste en un soporte documental en cualquiera de sus formas, a saber: </w:t>
      </w:r>
      <w:r w:rsidRPr="00577BB3">
        <w:rPr>
          <w:rFonts w:ascii="Palatino Linotype" w:hAnsi="Palatino Linotype" w:cs="Arial"/>
          <w:b/>
          <w:sz w:val="24"/>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577BB3">
        <w:rPr>
          <w:rFonts w:ascii="Palatino Linotype" w:hAnsi="Palatino Linotype" w:cs="Arial"/>
          <w:sz w:val="24"/>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4EEB3ECF" w14:textId="77777777" w:rsidR="00EE2182" w:rsidRPr="00577BB3" w:rsidRDefault="00EE2182" w:rsidP="00EE2182">
      <w:pPr>
        <w:ind w:left="851" w:right="850"/>
        <w:jc w:val="both"/>
        <w:rPr>
          <w:rFonts w:ascii="Palatino Linotype" w:hAnsi="Palatino Linotype" w:cs="Arial"/>
          <w:i/>
        </w:rPr>
      </w:pPr>
    </w:p>
    <w:p w14:paraId="31D55FDF" w14:textId="77777777" w:rsidR="00EE2182" w:rsidRPr="00577BB3" w:rsidRDefault="00EE2182" w:rsidP="00EE2182">
      <w:pPr>
        <w:ind w:left="851" w:right="901"/>
        <w:jc w:val="both"/>
        <w:rPr>
          <w:rFonts w:ascii="Palatino Linotype" w:hAnsi="Palatino Linotype" w:cs="Arial"/>
          <w:i/>
        </w:rPr>
      </w:pPr>
      <w:r w:rsidRPr="00577BB3">
        <w:rPr>
          <w:rFonts w:ascii="Palatino Linotype" w:hAnsi="Palatino Linotype" w:cs="Arial"/>
          <w:i/>
        </w:rPr>
        <w:t>“</w:t>
      </w:r>
      <w:r w:rsidRPr="00577BB3">
        <w:rPr>
          <w:rFonts w:ascii="Palatino Linotype" w:hAnsi="Palatino Linotype" w:cs="Arial"/>
          <w:b/>
          <w:i/>
        </w:rPr>
        <w:t xml:space="preserve">Artículo 3. </w:t>
      </w:r>
      <w:r w:rsidRPr="00577BB3">
        <w:rPr>
          <w:rFonts w:ascii="Palatino Linotype" w:hAnsi="Palatino Linotype" w:cs="Arial"/>
          <w:i/>
        </w:rPr>
        <w:t>Para los efectos de la presente Ley se entenderá por:</w:t>
      </w:r>
    </w:p>
    <w:p w14:paraId="61CBAB3A" w14:textId="77777777" w:rsidR="00EE2182" w:rsidRPr="00577BB3" w:rsidRDefault="00EE2182" w:rsidP="00EE2182">
      <w:pPr>
        <w:ind w:left="851" w:right="850"/>
        <w:jc w:val="both"/>
        <w:rPr>
          <w:rFonts w:ascii="Palatino Linotype" w:hAnsi="Palatino Linotype" w:cs="Arial"/>
          <w:i/>
        </w:rPr>
      </w:pPr>
      <w:r w:rsidRPr="00577BB3">
        <w:rPr>
          <w:rFonts w:ascii="Palatino Linotype" w:hAnsi="Palatino Linotype" w:cs="Arial"/>
          <w:i/>
        </w:rPr>
        <w:t>(…)</w:t>
      </w:r>
    </w:p>
    <w:p w14:paraId="5D74B945" w14:textId="77777777" w:rsidR="00EE2182" w:rsidRPr="00577BB3" w:rsidRDefault="00EE2182" w:rsidP="00EE2182">
      <w:pPr>
        <w:ind w:left="851" w:right="901"/>
        <w:jc w:val="both"/>
        <w:rPr>
          <w:rFonts w:ascii="Palatino Linotype" w:hAnsi="Palatino Linotype" w:cs="Arial"/>
          <w:i/>
        </w:rPr>
      </w:pPr>
      <w:r w:rsidRPr="00577BB3">
        <w:rPr>
          <w:rFonts w:ascii="Palatino Linotype" w:hAnsi="Palatino Linotype" w:cs="Arial"/>
          <w:b/>
          <w:i/>
        </w:rPr>
        <w:t>XI. Documento:</w:t>
      </w:r>
      <w:r w:rsidRPr="00577BB3">
        <w:rPr>
          <w:rFonts w:ascii="Palatino Linotype" w:hAnsi="Palatino Linotype" w:cs="Arial"/>
          <w:i/>
        </w:rPr>
        <w:t xml:space="preserve"> Los expedientes, reportes, estudios, actas, resoluciones, </w:t>
      </w:r>
      <w:r w:rsidRPr="00577BB3">
        <w:rPr>
          <w:rFonts w:ascii="Palatino Linotype" w:hAnsi="Palatino Linotype" w:cs="Arial"/>
          <w:i/>
          <w:u w:val="single"/>
        </w:rPr>
        <w:t>oficios</w:t>
      </w:r>
      <w:r w:rsidRPr="00577BB3">
        <w:rPr>
          <w:rFonts w:ascii="Palatino Linotype" w:hAnsi="Palatino Linotype" w:cs="Arial"/>
          <w:i/>
        </w:rPr>
        <w:t xml:space="preserve">, correspondencia, acuerdos, directivas, directrices, circulares, contratos, convenios, instructivos, notas, memorandos, estadísticas o bien, cualquier otro </w:t>
      </w:r>
      <w:r w:rsidRPr="00577BB3">
        <w:rPr>
          <w:rFonts w:ascii="Palatino Linotype" w:hAnsi="Palatino Linotype" w:cs="Arial"/>
          <w:i/>
          <w:u w:val="single"/>
        </w:rPr>
        <w:t xml:space="preserve">registro que </w:t>
      </w:r>
      <w:r w:rsidRPr="00577BB3">
        <w:rPr>
          <w:rFonts w:ascii="Palatino Linotype" w:hAnsi="Palatino Linotype" w:cs="Arial"/>
          <w:i/>
          <w:u w:val="single"/>
        </w:rPr>
        <w:lastRenderedPageBreak/>
        <w:t>documente el ejercicio de las facultades, funciones y competencias de los sujetos obligados,</w:t>
      </w:r>
      <w:r w:rsidRPr="00577BB3">
        <w:rPr>
          <w:rFonts w:ascii="Palatino Linotype" w:hAnsi="Palatino Linotype" w:cs="Arial"/>
          <w:i/>
        </w:rPr>
        <w:t xml:space="preserve"> sus servidores públicos e integrantes, </w:t>
      </w:r>
      <w:r w:rsidRPr="00577BB3">
        <w:rPr>
          <w:rFonts w:ascii="Palatino Linotype" w:hAnsi="Palatino Linotype" w:cs="Arial"/>
          <w:i/>
          <w:u w:val="single"/>
        </w:rPr>
        <w:t>sin importar su fuente o fecha de elaboración.</w:t>
      </w:r>
      <w:r w:rsidRPr="00577BB3">
        <w:rPr>
          <w:rFonts w:ascii="Palatino Linotype" w:hAnsi="Palatino Linotype" w:cs="Arial"/>
          <w:i/>
        </w:rPr>
        <w:t xml:space="preserve"> Los documentos podrán estar en cualquier medio, sea escrito, impreso, sonoro, visual, electrónico, informático u holográfico;</w:t>
      </w:r>
    </w:p>
    <w:p w14:paraId="61F466CE" w14:textId="77777777" w:rsidR="00EE2182" w:rsidRPr="00577BB3" w:rsidRDefault="00EE2182" w:rsidP="00EE2182">
      <w:pPr>
        <w:ind w:left="851" w:right="901"/>
        <w:jc w:val="both"/>
        <w:rPr>
          <w:rFonts w:ascii="Palatino Linotype" w:hAnsi="Palatino Linotype" w:cs="Arial"/>
          <w:i/>
        </w:rPr>
      </w:pPr>
      <w:r w:rsidRPr="00577BB3">
        <w:rPr>
          <w:rFonts w:ascii="Palatino Linotype" w:hAnsi="Palatino Linotype" w:cs="Arial"/>
          <w:i/>
        </w:rPr>
        <w:t>(…)”</w:t>
      </w:r>
    </w:p>
    <w:p w14:paraId="7818C566" w14:textId="77777777" w:rsidR="00EE2182" w:rsidRPr="00577BB3" w:rsidRDefault="00EE2182" w:rsidP="00EE2182">
      <w:pPr>
        <w:rPr>
          <w:sz w:val="14"/>
        </w:rPr>
      </w:pPr>
    </w:p>
    <w:p w14:paraId="6959CEB7" w14:textId="77777777" w:rsidR="00EE2182" w:rsidRPr="00577BB3" w:rsidRDefault="00EE2182" w:rsidP="00EE2182">
      <w:pPr>
        <w:spacing w:before="240" w:after="240" w:line="360" w:lineRule="auto"/>
        <w:ind w:right="49"/>
        <w:contextualSpacing/>
        <w:jc w:val="both"/>
        <w:rPr>
          <w:rFonts w:ascii="Palatino Linotype" w:eastAsia="Times New Roman" w:hAnsi="Palatino Linotype" w:cs="Arial"/>
          <w:sz w:val="24"/>
          <w:lang w:eastAsia="es-MX"/>
        </w:rPr>
      </w:pPr>
      <w:r w:rsidRPr="00577BB3">
        <w:rPr>
          <w:rFonts w:ascii="Palatino Linotype" w:hAnsi="Palatino Linotype" w:cs="Arial"/>
          <w:sz w:val="24"/>
        </w:rPr>
        <w:t xml:space="preserve">Además, </w:t>
      </w:r>
      <w:r w:rsidRPr="00577BB3">
        <w:rPr>
          <w:rFonts w:ascii="Palatino Linotype" w:eastAsia="MS Mincho" w:hAnsi="Palatino Linotype"/>
          <w:sz w:val="24"/>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355C3BA4" w14:textId="77777777" w:rsidR="00EE2182" w:rsidRPr="00577BB3" w:rsidRDefault="00EE2182" w:rsidP="00EE2182">
      <w:pPr>
        <w:spacing w:before="240" w:after="240" w:line="360" w:lineRule="auto"/>
        <w:ind w:right="49"/>
        <w:contextualSpacing/>
        <w:jc w:val="both"/>
        <w:rPr>
          <w:rFonts w:ascii="Palatino Linotype" w:eastAsia="Times New Roman" w:hAnsi="Palatino Linotype" w:cs="Arial"/>
          <w:sz w:val="24"/>
          <w:szCs w:val="24"/>
          <w:lang w:val="es-ES" w:eastAsia="es-MX"/>
        </w:rPr>
      </w:pPr>
    </w:p>
    <w:p w14:paraId="2E68D167" w14:textId="77777777" w:rsidR="00EE2182" w:rsidRPr="00577BB3" w:rsidRDefault="00EE2182" w:rsidP="00EE2182">
      <w:pPr>
        <w:spacing w:before="240" w:after="240" w:line="360" w:lineRule="auto"/>
        <w:ind w:right="49"/>
        <w:contextualSpacing/>
        <w:jc w:val="both"/>
        <w:rPr>
          <w:rFonts w:ascii="Palatino Linotype" w:eastAsia="MS Mincho" w:hAnsi="Palatino Linotype" w:cs="Tahoma"/>
          <w:sz w:val="24"/>
        </w:rPr>
      </w:pPr>
      <w:r w:rsidRPr="00577BB3">
        <w:rPr>
          <w:rFonts w:ascii="Palatino Linotype" w:eastAsia="Times New Roman" w:hAnsi="Palatino Linotype" w:cs="Arial"/>
          <w:sz w:val="24"/>
          <w:lang w:eastAsia="es-MX"/>
        </w:rPr>
        <w:t xml:space="preserve">De la misma forma, </w:t>
      </w:r>
      <w:r w:rsidRPr="00577BB3">
        <w:rPr>
          <w:rFonts w:ascii="Palatino Linotype" w:eastAsia="MS Mincho" w:hAnsi="Palatino Linotype" w:cs="Times New Roman"/>
          <w:sz w:val="24"/>
        </w:rPr>
        <w:t>de acuerdo al contenido del artículo 160</w:t>
      </w:r>
      <w:r w:rsidRPr="00577BB3">
        <w:rPr>
          <w:rFonts w:ascii="Palatino Linotype" w:eastAsia="Times New Roman" w:hAnsi="Palatino Linotype" w:cs="Arial"/>
          <w:sz w:val="24"/>
        </w:rPr>
        <w:t xml:space="preserve"> de la Ley </w:t>
      </w:r>
      <w:r w:rsidRPr="00577BB3">
        <w:rPr>
          <w:rFonts w:ascii="Palatino Linotype" w:eastAsia="MS Mincho" w:hAnsi="Palatino Linotype" w:cs="Tahoma"/>
          <w:sz w:val="24"/>
        </w:rPr>
        <w:t>General de Transparencia y Acceso a la Información Pública que a la letra dispone:</w:t>
      </w:r>
    </w:p>
    <w:p w14:paraId="0636398F" w14:textId="77777777" w:rsidR="00EE2182" w:rsidRPr="00577BB3" w:rsidRDefault="00EE2182" w:rsidP="00EE2182"/>
    <w:p w14:paraId="694ACDF5" w14:textId="77777777" w:rsidR="00EE2182" w:rsidRPr="00577BB3" w:rsidRDefault="00EE2182" w:rsidP="00EE2182">
      <w:pPr>
        <w:spacing w:line="240" w:lineRule="auto"/>
        <w:ind w:left="851" w:right="616"/>
        <w:contextualSpacing/>
        <w:jc w:val="both"/>
        <w:rPr>
          <w:rFonts w:ascii="Palatino Linotype" w:eastAsia="Times New Roman" w:hAnsi="Palatino Linotype" w:cs="Arial"/>
          <w:i/>
          <w:lang w:eastAsia="gl-ES"/>
        </w:rPr>
      </w:pPr>
      <w:r w:rsidRPr="00577BB3">
        <w:rPr>
          <w:rFonts w:ascii="Palatino Linotype" w:eastAsia="Times New Roman" w:hAnsi="Palatino Linotype" w:cs="Arial"/>
          <w:b/>
          <w:i/>
          <w:lang w:eastAsia="gl-ES"/>
        </w:rPr>
        <w:t>Artículo 160</w:t>
      </w:r>
      <w:r w:rsidRPr="00577BB3">
        <w:rPr>
          <w:rFonts w:ascii="Palatino Linotype" w:eastAsia="Times New Roman" w:hAnsi="Palatino Linotype" w:cs="Arial"/>
          <w:i/>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75CC13E1" w14:textId="77777777" w:rsidR="00EE2182" w:rsidRPr="00577BB3" w:rsidRDefault="00EE2182" w:rsidP="00EE2182">
      <w:pPr>
        <w:pStyle w:val="Sinespaciado"/>
      </w:pPr>
    </w:p>
    <w:p w14:paraId="3123A3D0" w14:textId="2303EA21" w:rsidR="00EE2182" w:rsidRPr="00577BB3" w:rsidRDefault="00EE2182" w:rsidP="00EE2182">
      <w:pPr>
        <w:spacing w:line="360" w:lineRule="auto"/>
        <w:contextualSpacing/>
        <w:jc w:val="both"/>
        <w:rPr>
          <w:rFonts w:ascii="Palatino Linotype" w:eastAsia="MS Mincho" w:hAnsi="Palatino Linotype" w:cs="Times New Roman"/>
          <w:sz w:val="24"/>
          <w:lang w:val="es-ES_tradnl"/>
        </w:rPr>
      </w:pPr>
      <w:r w:rsidRPr="00577BB3">
        <w:rPr>
          <w:rFonts w:ascii="Palatino Linotype" w:hAnsi="Palatino Linotype" w:cs="Arial"/>
          <w:bCs/>
          <w:sz w:val="24"/>
        </w:rPr>
        <w:lastRenderedPageBreak/>
        <w:t xml:space="preserve">Además, </w:t>
      </w:r>
      <w:r w:rsidRPr="00577BB3">
        <w:rPr>
          <w:rFonts w:ascii="Palatino Linotype" w:hAnsi="Palatino Linotype" w:cs="Arial"/>
          <w:sz w:val="24"/>
        </w:rPr>
        <w:t>a Ley de Transparencia y Acceso a la Información Pública del Estado de México y Municipios, prevé en su artículo 23</w:t>
      </w:r>
      <w:r w:rsidR="004D1D38" w:rsidRPr="00577BB3">
        <w:rPr>
          <w:rFonts w:ascii="Palatino Linotype" w:hAnsi="Palatino Linotype" w:cs="Arial"/>
          <w:sz w:val="24"/>
        </w:rPr>
        <w:t>,</w:t>
      </w:r>
      <w:r w:rsidRPr="00577BB3">
        <w:rPr>
          <w:rFonts w:ascii="Palatino Linotype" w:hAnsi="Palatino Linotype" w:cs="Arial"/>
          <w:sz w:val="24"/>
        </w:rPr>
        <w:t xml:space="preserve"> fracción IV</w:t>
      </w:r>
      <w:r w:rsidR="004D1D38" w:rsidRPr="00577BB3">
        <w:rPr>
          <w:rFonts w:ascii="Palatino Linotype" w:hAnsi="Palatino Linotype" w:cs="Arial"/>
          <w:sz w:val="24"/>
        </w:rPr>
        <w:t>,</w:t>
      </w:r>
      <w:r w:rsidRPr="00577BB3">
        <w:rPr>
          <w:rFonts w:ascii="Palatino Linotype" w:hAnsi="Palatino Linotype" w:cs="Arial"/>
          <w:sz w:val="24"/>
        </w:rPr>
        <w:t xml:space="preserve"> que son Sujetos Obligados a Transparentar y permitir el acceso a su información y proteger los datos que obren en su poder:</w:t>
      </w:r>
    </w:p>
    <w:p w14:paraId="42BB12BA" w14:textId="77777777" w:rsidR="00C43BDF" w:rsidRPr="00577BB3" w:rsidRDefault="00EE2182" w:rsidP="00C43BDF">
      <w:pPr>
        <w:pStyle w:val="Prrafodelista"/>
        <w:spacing w:line="360" w:lineRule="auto"/>
        <w:ind w:left="426" w:right="567"/>
        <w:rPr>
          <w:rFonts w:ascii="Palatino Linotype" w:hAnsi="Palatino Linotype" w:cs="Arial"/>
          <w:i/>
        </w:rPr>
      </w:pPr>
      <w:r w:rsidRPr="00577BB3">
        <w:rPr>
          <w:rFonts w:ascii="Palatino Linotype" w:hAnsi="Palatino Linotype" w:cs="Arial"/>
          <w:b/>
          <w:i/>
        </w:rPr>
        <w:t xml:space="preserve">IV.- </w:t>
      </w:r>
      <w:r w:rsidRPr="00577BB3">
        <w:rPr>
          <w:rFonts w:ascii="Palatino Linotype" w:hAnsi="Palatino Linotype" w:cs="Arial"/>
          <w:i/>
        </w:rPr>
        <w:t>Los ayuntamientos y las dependencias, organismos, órganos y entidades de la administración municipal;</w:t>
      </w:r>
    </w:p>
    <w:p w14:paraId="797E9698" w14:textId="77777777" w:rsidR="00C43BDF" w:rsidRPr="00577BB3" w:rsidRDefault="00C43BDF" w:rsidP="00C43BDF">
      <w:pPr>
        <w:pStyle w:val="Sinespaciado"/>
        <w:rPr>
          <w:rFonts w:eastAsia="MS Mincho"/>
          <w:lang w:val="es-ES_tradnl"/>
        </w:rPr>
      </w:pPr>
    </w:p>
    <w:p w14:paraId="684191E2" w14:textId="1DCA412A" w:rsidR="00C43BDF" w:rsidRPr="00577BB3" w:rsidRDefault="00C43BDF" w:rsidP="00C43BDF">
      <w:pPr>
        <w:spacing w:line="360" w:lineRule="auto"/>
        <w:contextualSpacing/>
        <w:jc w:val="both"/>
        <w:rPr>
          <w:rFonts w:ascii="Palatino Linotype" w:hAnsi="Palatino Linotype" w:cs="Arial"/>
          <w:bCs/>
          <w:sz w:val="24"/>
        </w:rPr>
      </w:pPr>
      <w:r w:rsidRPr="00577BB3">
        <w:rPr>
          <w:rFonts w:ascii="Palatino Linotype" w:hAnsi="Palatino Linotype" w:cs="Arial"/>
          <w:bCs/>
          <w:sz w:val="24"/>
        </w:rPr>
        <w:t xml:space="preserve">Aunado a que el Sujeto Obligado asume contar con la información, también es importe señalar que  la Ley de Transparencia y Acceso a la Información Pública del Estado de México y Municipios, establece como obligación común para el Sujeto Obligado lo concerniente a las licencias, como a continuación se señala: </w:t>
      </w:r>
    </w:p>
    <w:p w14:paraId="368682EA" w14:textId="77777777" w:rsidR="00C43BDF" w:rsidRPr="00577BB3" w:rsidRDefault="00C43BDF" w:rsidP="00C43BDF">
      <w:pPr>
        <w:pStyle w:val="Prrafodelista"/>
        <w:autoSpaceDE w:val="0"/>
        <w:autoSpaceDN w:val="0"/>
        <w:adjustRightInd w:val="0"/>
        <w:ind w:left="567" w:right="567"/>
        <w:jc w:val="both"/>
        <w:rPr>
          <w:rFonts w:ascii="Palatino Linotype" w:hAnsi="Palatino Linotype" w:cs="Arial"/>
          <w:i/>
        </w:rPr>
      </w:pPr>
      <w:r w:rsidRPr="00577BB3">
        <w:rPr>
          <w:rFonts w:ascii="Palatino Linotype" w:hAnsi="Palatino Linotype" w:cs="Arial"/>
          <w:b/>
          <w:i/>
        </w:rPr>
        <w:t>“Artículo 92.</w:t>
      </w:r>
      <w:r w:rsidRPr="00577BB3">
        <w:rPr>
          <w:rFonts w:ascii="Palatino Linotype" w:hAnsi="Palatino Linotype" w:cs="Arial"/>
          <w:i/>
        </w:rPr>
        <w:t xml:space="preserve"> Los </w:t>
      </w:r>
      <w:r w:rsidRPr="00577BB3">
        <w:rPr>
          <w:rFonts w:ascii="Palatino Linotype" w:hAnsi="Palatino Linotype" w:cs="Arial"/>
          <w:i/>
          <w:u w:val="single"/>
        </w:rPr>
        <w:t>sujetos obligados deberán poner a disposición del público de manera permanente y actualizada de forma sencilla, precisa y entendible, en los respectivos medios electrónicos, de acuerdo con sus facultades, atribuciones, funciones u objeto social, según corresponda, la información</w:t>
      </w:r>
      <w:r w:rsidRPr="00577BB3">
        <w:rPr>
          <w:rFonts w:ascii="Palatino Linotype" w:hAnsi="Palatino Linotype" w:cs="Arial"/>
          <w:i/>
        </w:rPr>
        <w:t>, por lo menos, de los temas, documentos y políticas que a continuación se señalan:</w:t>
      </w:r>
    </w:p>
    <w:p w14:paraId="61590F7E" w14:textId="56107ABE" w:rsidR="00C43BDF" w:rsidRPr="00577BB3" w:rsidRDefault="00C43BDF" w:rsidP="00C43BDF">
      <w:pPr>
        <w:pStyle w:val="Prrafodelista"/>
        <w:autoSpaceDE w:val="0"/>
        <w:autoSpaceDN w:val="0"/>
        <w:adjustRightInd w:val="0"/>
        <w:ind w:left="567" w:right="567"/>
        <w:jc w:val="both"/>
        <w:rPr>
          <w:rFonts w:ascii="Palatino Linotype" w:hAnsi="Palatino Linotype" w:cs="Arial"/>
          <w:i/>
        </w:rPr>
      </w:pPr>
      <w:r w:rsidRPr="00577BB3">
        <w:rPr>
          <w:rFonts w:ascii="Palatino Linotype" w:hAnsi="Palatino Linotype" w:cs="Arial"/>
          <w:i/>
        </w:rPr>
        <w:t>(…)</w:t>
      </w:r>
    </w:p>
    <w:p w14:paraId="30B42F5D" w14:textId="77777777" w:rsidR="00C43BDF" w:rsidRPr="00577BB3" w:rsidRDefault="00C43BDF" w:rsidP="00C43BDF">
      <w:pPr>
        <w:pStyle w:val="Prrafodelista"/>
        <w:autoSpaceDE w:val="0"/>
        <w:autoSpaceDN w:val="0"/>
        <w:adjustRightInd w:val="0"/>
        <w:ind w:left="567" w:right="567"/>
        <w:jc w:val="both"/>
        <w:rPr>
          <w:rFonts w:ascii="Palatino Linotype" w:hAnsi="Palatino Linotype" w:cs="Arial"/>
          <w:i/>
        </w:rPr>
      </w:pPr>
      <w:r w:rsidRPr="00577BB3">
        <w:rPr>
          <w:rFonts w:ascii="Palatino Linotype" w:hAnsi="Palatino Linotype" w:cs="Arial"/>
          <w:b/>
          <w:i/>
        </w:rPr>
        <w:t xml:space="preserve">XXXII. </w:t>
      </w:r>
      <w:r w:rsidRPr="00577BB3">
        <w:rPr>
          <w:rFonts w:ascii="Palatino Linotype" w:hAnsi="Palatino Linotype" w:cs="Arial"/>
          <w:i/>
        </w:rPr>
        <w:t xml:space="preserve">Las concesiones, contratos, convenios, permisos, </w:t>
      </w:r>
      <w:r w:rsidRPr="00577BB3">
        <w:rPr>
          <w:rFonts w:ascii="Palatino Linotype" w:hAnsi="Palatino Linotype" w:cs="Arial"/>
          <w:b/>
          <w:i/>
          <w:u w:val="single"/>
        </w:rPr>
        <w:t>licencias o autorizaciones otorgados</w:t>
      </w:r>
      <w:r w:rsidRPr="00577BB3">
        <w:rPr>
          <w:rFonts w:ascii="Palatino Linotype" w:hAnsi="Palatino Linotype" w:cs="Arial"/>
          <w:i/>
        </w:rPr>
        <w:t>, especificando los titulares de aquéllos, debiendo publicarse su objeto, nombre o razón social del titular, vigencia, tipo, términos, condiciones, monto y modificaciones, así como si el procedimiento involucra el aprovechamiento de bienes, servicios y/o recursos públicos;</w:t>
      </w:r>
    </w:p>
    <w:p w14:paraId="0B89CD6B" w14:textId="77777777" w:rsidR="00C43BDF" w:rsidRPr="00577BB3" w:rsidRDefault="00C43BDF" w:rsidP="00C43BDF">
      <w:pPr>
        <w:pStyle w:val="Prrafodelista"/>
        <w:autoSpaceDE w:val="0"/>
        <w:autoSpaceDN w:val="0"/>
        <w:adjustRightInd w:val="0"/>
        <w:ind w:left="567" w:right="567"/>
        <w:jc w:val="both"/>
        <w:rPr>
          <w:rFonts w:ascii="Palatino Linotype" w:hAnsi="Palatino Linotype" w:cs="Arial"/>
          <w:i/>
        </w:rPr>
      </w:pPr>
      <w:r w:rsidRPr="00577BB3">
        <w:rPr>
          <w:rFonts w:ascii="Palatino Linotype" w:hAnsi="Palatino Linotype" w:cs="Arial"/>
          <w:i/>
        </w:rPr>
        <w:t>…”</w:t>
      </w:r>
    </w:p>
    <w:p w14:paraId="409A320D" w14:textId="77777777" w:rsidR="00C43BDF" w:rsidRPr="00577BB3" w:rsidRDefault="00C43BDF" w:rsidP="00C43BDF">
      <w:pPr>
        <w:pStyle w:val="Prrafodelista"/>
        <w:autoSpaceDE w:val="0"/>
        <w:autoSpaceDN w:val="0"/>
        <w:adjustRightInd w:val="0"/>
        <w:ind w:left="567" w:right="567"/>
        <w:jc w:val="right"/>
        <w:rPr>
          <w:rFonts w:ascii="Palatino Linotype" w:hAnsi="Palatino Linotype" w:cs="Arial"/>
          <w:i/>
          <w:sz w:val="22"/>
          <w:lang w:val="es-ES_tradnl"/>
        </w:rPr>
      </w:pPr>
      <w:r w:rsidRPr="00577BB3">
        <w:rPr>
          <w:rFonts w:ascii="Palatino Linotype" w:hAnsi="Palatino Linotype" w:cs="Arial"/>
          <w:i/>
          <w:sz w:val="22"/>
          <w:lang w:val="es-ES_tradnl"/>
        </w:rPr>
        <w:t>(Énfasis añadido)</w:t>
      </w:r>
    </w:p>
    <w:p w14:paraId="767EEEB1" w14:textId="77777777" w:rsidR="00C43BDF" w:rsidRPr="00577BB3" w:rsidRDefault="00C43BDF" w:rsidP="003522AE">
      <w:pPr>
        <w:pStyle w:val="Sinespaciado"/>
        <w:rPr>
          <w:rFonts w:eastAsia="MS Mincho"/>
          <w:lang w:val="es-ES_tradnl"/>
        </w:rPr>
      </w:pPr>
    </w:p>
    <w:p w14:paraId="7E97F18F" w14:textId="77777777" w:rsidR="00C43BDF" w:rsidRPr="00577BB3" w:rsidRDefault="00C43BDF" w:rsidP="003522AE">
      <w:pPr>
        <w:spacing w:before="240" w:after="240" w:line="360" w:lineRule="auto"/>
        <w:ind w:right="49"/>
        <w:contextualSpacing/>
        <w:jc w:val="both"/>
        <w:rPr>
          <w:rFonts w:ascii="Palatino Linotype" w:eastAsia="MS Mincho" w:hAnsi="Palatino Linotype" w:cs="Times New Roman"/>
          <w:sz w:val="24"/>
          <w:lang w:val="es-ES_tradnl" w:eastAsia="es-ES"/>
        </w:rPr>
      </w:pPr>
      <w:r w:rsidRPr="00577BB3">
        <w:rPr>
          <w:rFonts w:ascii="Palatino Linotype" w:hAnsi="Palatino Linotype"/>
          <w:sz w:val="24"/>
        </w:rPr>
        <w:t xml:space="preserve">Además, Ley General de Transparencia y Acceso a la Información Pública de igual manera señala como considera como una obligación común para el Sujeto Obligado </w:t>
      </w:r>
      <w:r w:rsidRPr="00577BB3">
        <w:rPr>
          <w:rFonts w:ascii="Palatino Linotype" w:hAnsi="Palatino Linotype"/>
          <w:sz w:val="24"/>
        </w:rPr>
        <w:lastRenderedPageBreak/>
        <w:t>lo correspondiente a las licencias, conforme a lo estipulado en el artículo 70 fracción XXVII de la, que a la letra dice:</w:t>
      </w:r>
    </w:p>
    <w:p w14:paraId="261B057E" w14:textId="77777777" w:rsidR="00C43BDF" w:rsidRPr="00577BB3" w:rsidRDefault="00C43BDF" w:rsidP="00C43BDF">
      <w:pPr>
        <w:pStyle w:val="Prrafodelista"/>
        <w:autoSpaceDE w:val="0"/>
        <w:autoSpaceDN w:val="0"/>
        <w:adjustRightInd w:val="0"/>
        <w:spacing w:before="240"/>
        <w:ind w:left="567" w:right="567"/>
        <w:jc w:val="both"/>
        <w:rPr>
          <w:rFonts w:ascii="Palatino Linotype" w:hAnsi="Palatino Linotype" w:cs="Arial"/>
          <w:i/>
        </w:rPr>
      </w:pPr>
      <w:r w:rsidRPr="00577BB3">
        <w:rPr>
          <w:rFonts w:ascii="Palatino Linotype" w:hAnsi="Palatino Linotype" w:cs="Arial"/>
          <w:i/>
        </w:rPr>
        <w:t>“</w:t>
      </w:r>
      <w:r w:rsidRPr="00577BB3">
        <w:rPr>
          <w:rFonts w:ascii="Palatino Linotype" w:hAnsi="Palatino Linotype" w:cs="Arial"/>
          <w:b/>
          <w:i/>
        </w:rPr>
        <w:t>Artículo 70.</w:t>
      </w:r>
      <w:r w:rsidRPr="00577BB3">
        <w:rPr>
          <w:rFonts w:ascii="Palatino Linotype" w:hAnsi="Palatino Linotype" w:cs="Arial"/>
          <w:i/>
        </w:rPr>
        <w:t xml:space="preserve">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w:t>
      </w:r>
    </w:p>
    <w:p w14:paraId="75AE8711" w14:textId="77777777" w:rsidR="00C43BDF" w:rsidRPr="00577BB3" w:rsidRDefault="00C43BDF" w:rsidP="00C43BDF">
      <w:pPr>
        <w:pStyle w:val="Prrafodelista"/>
        <w:autoSpaceDE w:val="0"/>
        <w:autoSpaceDN w:val="0"/>
        <w:adjustRightInd w:val="0"/>
        <w:spacing w:before="240"/>
        <w:ind w:left="567" w:right="567"/>
        <w:jc w:val="both"/>
        <w:rPr>
          <w:rFonts w:ascii="Palatino Linotype" w:hAnsi="Palatino Linotype" w:cs="Arial"/>
          <w:i/>
        </w:rPr>
      </w:pPr>
      <w:r w:rsidRPr="00577BB3">
        <w:rPr>
          <w:rFonts w:ascii="Palatino Linotype" w:hAnsi="Palatino Linotype" w:cs="Arial"/>
          <w:i/>
        </w:rPr>
        <w:t>…</w:t>
      </w:r>
    </w:p>
    <w:p w14:paraId="43807E47" w14:textId="77777777" w:rsidR="00C43BDF" w:rsidRPr="00577BB3" w:rsidRDefault="00C43BDF" w:rsidP="00C43BDF">
      <w:pPr>
        <w:pStyle w:val="Prrafodelista"/>
        <w:autoSpaceDE w:val="0"/>
        <w:autoSpaceDN w:val="0"/>
        <w:adjustRightInd w:val="0"/>
        <w:spacing w:before="240"/>
        <w:ind w:left="567" w:right="567"/>
        <w:jc w:val="both"/>
        <w:rPr>
          <w:rFonts w:ascii="Palatino Linotype" w:hAnsi="Palatino Linotype" w:cs="Arial"/>
          <w:i/>
        </w:rPr>
      </w:pPr>
      <w:r w:rsidRPr="00577BB3">
        <w:rPr>
          <w:rFonts w:ascii="Palatino Linotype" w:hAnsi="Palatino Linotype" w:cs="Arial"/>
          <w:b/>
          <w:i/>
          <w:u w:val="single"/>
        </w:rPr>
        <w:t>XXVII</w:t>
      </w:r>
      <w:r w:rsidRPr="00577BB3">
        <w:rPr>
          <w:rFonts w:ascii="Palatino Linotype" w:hAnsi="Palatino Linotype" w:cs="Arial"/>
          <w:i/>
        </w:rPr>
        <w:t xml:space="preserve">. </w:t>
      </w:r>
      <w:r w:rsidRPr="00577BB3">
        <w:rPr>
          <w:rFonts w:ascii="Palatino Linotype" w:hAnsi="Palatino Linotype" w:cs="Arial"/>
          <w:b/>
          <w:i/>
          <w:u w:val="single"/>
        </w:rPr>
        <w:t>Las</w:t>
      </w:r>
      <w:r w:rsidRPr="00577BB3">
        <w:rPr>
          <w:rFonts w:ascii="Palatino Linotype" w:hAnsi="Palatino Linotype" w:cs="Arial"/>
          <w:i/>
        </w:rPr>
        <w:t xml:space="preserve"> concesiones, contratos, convenios, permisos, </w:t>
      </w:r>
      <w:r w:rsidRPr="00577BB3">
        <w:rPr>
          <w:rFonts w:ascii="Palatino Linotype" w:hAnsi="Palatino Linotype" w:cs="Arial"/>
          <w:b/>
          <w:i/>
          <w:u w:val="single"/>
        </w:rPr>
        <w:t>licencias</w:t>
      </w:r>
      <w:r w:rsidRPr="00577BB3">
        <w:rPr>
          <w:rFonts w:ascii="Palatino Linotype" w:hAnsi="Palatino Linotype" w:cs="Arial"/>
          <w:i/>
        </w:rPr>
        <w:t xml:space="preserve"> o autorizaciones </w:t>
      </w:r>
      <w:r w:rsidRPr="00577BB3">
        <w:rPr>
          <w:rFonts w:ascii="Palatino Linotype" w:hAnsi="Palatino Linotype" w:cs="Arial"/>
          <w:b/>
          <w:i/>
          <w:u w:val="single"/>
        </w:rPr>
        <w:t>otorgados, especificando los titulares de aquéllos, debiendo publicarse su objeto, nombre o razón social del titular, vigencia, tipo, términos, condiciones, monto y modificaciones</w:t>
      </w:r>
      <w:r w:rsidRPr="00577BB3">
        <w:rPr>
          <w:rFonts w:ascii="Palatino Linotype" w:hAnsi="Palatino Linotype" w:cs="Arial"/>
          <w:i/>
        </w:rPr>
        <w:t>, así como si el procedimiento involucra el aprovechamiento de bienes servicios y/o recursos públicos;</w:t>
      </w:r>
    </w:p>
    <w:p w14:paraId="3379413C" w14:textId="77777777" w:rsidR="00C43BDF" w:rsidRPr="00577BB3" w:rsidRDefault="00C43BDF" w:rsidP="00C43BDF">
      <w:pPr>
        <w:pStyle w:val="Prrafodelista"/>
        <w:autoSpaceDE w:val="0"/>
        <w:autoSpaceDN w:val="0"/>
        <w:adjustRightInd w:val="0"/>
        <w:spacing w:before="240"/>
        <w:ind w:left="567" w:right="567"/>
        <w:jc w:val="both"/>
        <w:rPr>
          <w:rFonts w:ascii="Palatino Linotype" w:hAnsi="Palatino Linotype" w:cs="Arial"/>
          <w:i/>
        </w:rPr>
      </w:pPr>
      <w:r w:rsidRPr="00577BB3">
        <w:rPr>
          <w:rFonts w:ascii="Palatino Linotype" w:hAnsi="Palatino Linotype" w:cs="Arial"/>
          <w:i/>
        </w:rPr>
        <w:t>…”</w:t>
      </w:r>
    </w:p>
    <w:p w14:paraId="1E0A0492" w14:textId="41A3EA32" w:rsidR="00C43BDF" w:rsidRPr="00577BB3" w:rsidRDefault="00C43BDF" w:rsidP="003522AE">
      <w:pPr>
        <w:pStyle w:val="Prrafodelista"/>
        <w:autoSpaceDE w:val="0"/>
        <w:autoSpaceDN w:val="0"/>
        <w:adjustRightInd w:val="0"/>
        <w:spacing w:before="240"/>
        <w:ind w:left="567" w:right="567"/>
        <w:jc w:val="right"/>
        <w:rPr>
          <w:rFonts w:ascii="Palatino Linotype" w:hAnsi="Palatino Linotype" w:cs="Arial"/>
          <w:i/>
          <w:sz w:val="20"/>
        </w:rPr>
      </w:pPr>
      <w:r w:rsidRPr="00577BB3">
        <w:rPr>
          <w:rFonts w:ascii="Palatino Linotype" w:hAnsi="Palatino Linotype" w:cs="Arial"/>
          <w:i/>
          <w:sz w:val="20"/>
        </w:rPr>
        <w:t xml:space="preserve">(Énfasis añadido) </w:t>
      </w:r>
    </w:p>
    <w:p w14:paraId="1B62B99D" w14:textId="77777777" w:rsidR="003522AE" w:rsidRPr="00577BB3" w:rsidRDefault="003522AE" w:rsidP="003522AE">
      <w:pPr>
        <w:pStyle w:val="Sinespaciado"/>
      </w:pPr>
    </w:p>
    <w:p w14:paraId="49AFA257" w14:textId="6605B81F" w:rsidR="0060751D" w:rsidRPr="00577BB3" w:rsidRDefault="0060751D" w:rsidP="0060751D">
      <w:pPr>
        <w:spacing w:line="360" w:lineRule="auto"/>
        <w:contextualSpacing/>
        <w:jc w:val="both"/>
        <w:rPr>
          <w:rFonts w:ascii="Palatino Linotype" w:eastAsia="MS Mincho" w:hAnsi="Palatino Linotype" w:cs="Times New Roman"/>
          <w:sz w:val="24"/>
          <w:lang w:val="es-ES_tradnl"/>
        </w:rPr>
      </w:pPr>
      <w:r w:rsidRPr="00577BB3">
        <w:rPr>
          <w:rFonts w:ascii="Palatino Linotype" w:hAnsi="Palatino Linotype" w:cs="Arial"/>
          <w:bCs/>
          <w:sz w:val="24"/>
        </w:rPr>
        <w:t xml:space="preserve">Además, </w:t>
      </w:r>
      <w:r w:rsidRPr="00577BB3">
        <w:rPr>
          <w:rFonts w:ascii="Palatino Linotype" w:hAnsi="Palatino Linotype" w:cs="Arial"/>
          <w:sz w:val="24"/>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71F3C3E3" w14:textId="77777777" w:rsidR="0060751D" w:rsidRPr="00577BB3" w:rsidRDefault="0060751D" w:rsidP="0060751D">
      <w:pPr>
        <w:pStyle w:val="Prrafodelista"/>
        <w:spacing w:line="360" w:lineRule="auto"/>
        <w:ind w:left="426" w:right="567"/>
        <w:rPr>
          <w:rFonts w:ascii="Palatino Linotype" w:hAnsi="Palatino Linotype" w:cs="Arial"/>
          <w:i/>
        </w:rPr>
      </w:pPr>
      <w:r w:rsidRPr="00577BB3">
        <w:rPr>
          <w:rFonts w:ascii="Palatino Linotype" w:hAnsi="Palatino Linotype" w:cs="Arial"/>
          <w:b/>
          <w:i/>
        </w:rPr>
        <w:t xml:space="preserve">IV.- </w:t>
      </w:r>
      <w:r w:rsidRPr="00577BB3">
        <w:rPr>
          <w:rFonts w:ascii="Palatino Linotype" w:hAnsi="Palatino Linotype" w:cs="Arial"/>
          <w:i/>
        </w:rPr>
        <w:t>Los ayuntamientos y las dependencias, organismos, órganos y entidades de la administración municipal;</w:t>
      </w:r>
    </w:p>
    <w:p w14:paraId="2FAEC4F7" w14:textId="77777777" w:rsidR="0060751D" w:rsidRPr="00577BB3" w:rsidRDefault="0060751D" w:rsidP="0060751D">
      <w:pPr>
        <w:pStyle w:val="Sinespaciado"/>
        <w:spacing w:line="360" w:lineRule="auto"/>
        <w:jc w:val="both"/>
        <w:rPr>
          <w:rFonts w:ascii="Palatino Linotype" w:hAnsi="Palatino Linotype" w:cs="Arial"/>
        </w:rPr>
      </w:pPr>
    </w:p>
    <w:p w14:paraId="5EC707FA" w14:textId="77777777" w:rsidR="0060751D" w:rsidRPr="00577BB3" w:rsidRDefault="0060751D" w:rsidP="0060751D">
      <w:pPr>
        <w:pStyle w:val="Sinespaciado"/>
        <w:spacing w:line="360" w:lineRule="auto"/>
        <w:jc w:val="both"/>
        <w:rPr>
          <w:rFonts w:ascii="Palatino Linotype" w:hAnsi="Palatino Linotype" w:cs="Arial"/>
        </w:rPr>
      </w:pPr>
      <w:r w:rsidRPr="00577BB3">
        <w:rPr>
          <w:rFonts w:ascii="Palatino Linotype" w:hAnsi="Palatino Linotype" w:cs="Arial"/>
        </w:rPr>
        <w:t xml:space="preserve">Así, se tiene que la Ley Orgánica Municipal del Estado de México en sus artículos 1 y 3, estipulan que el municipio libre está investido de personalidad jurídica propia, y que los municipios regularán su funcionamiento de conformidad con lo establecido en </w:t>
      </w:r>
      <w:r w:rsidRPr="00577BB3">
        <w:rPr>
          <w:rFonts w:ascii="Palatino Linotype" w:hAnsi="Palatino Linotype" w:cs="Arial"/>
        </w:rPr>
        <w:lastRenderedPageBreak/>
        <w:t>la Ley citada, Bandos municipales, reglamentos y demás disposiciones legales aplicables.</w:t>
      </w:r>
    </w:p>
    <w:p w14:paraId="1489F045" w14:textId="77777777" w:rsidR="0060751D" w:rsidRPr="00577BB3" w:rsidRDefault="0060751D" w:rsidP="0060751D">
      <w:pPr>
        <w:pStyle w:val="Sinespaciado"/>
        <w:spacing w:line="360" w:lineRule="auto"/>
        <w:jc w:val="both"/>
        <w:rPr>
          <w:rFonts w:ascii="Palatino Linotype" w:hAnsi="Palatino Linotype" w:cs="Arial"/>
          <w:sz w:val="20"/>
        </w:rPr>
      </w:pPr>
    </w:p>
    <w:p w14:paraId="0AD33081" w14:textId="77777777" w:rsidR="0060751D" w:rsidRPr="00577BB3" w:rsidRDefault="0060751D" w:rsidP="0060751D">
      <w:pPr>
        <w:pStyle w:val="Sinespaciado"/>
        <w:spacing w:line="360" w:lineRule="auto"/>
        <w:jc w:val="both"/>
        <w:rPr>
          <w:rFonts w:ascii="Palatino Linotype" w:hAnsi="Palatino Linotype" w:cs="Arial"/>
        </w:rPr>
      </w:pPr>
      <w:r w:rsidRPr="00577BB3">
        <w:rPr>
          <w:rFonts w:ascii="Palatino Linotype" w:hAnsi="Palatino Linotype" w:cs="Arial"/>
        </w:rPr>
        <w:t>La misma Ley dispone que cada municipio será gobernado por un ayuntamiento de elección popular directa. Dicho ayuntamiento cuenta, entre otras, con las siguientes facultades, según lo establecido en los artículos 31, 56 y 57, de la Ley Orgánica citada:</w:t>
      </w:r>
    </w:p>
    <w:p w14:paraId="62F8897F" w14:textId="77777777" w:rsidR="0060751D" w:rsidRPr="00577BB3" w:rsidRDefault="0060751D" w:rsidP="0060751D">
      <w:pPr>
        <w:pStyle w:val="Sinespaciado"/>
        <w:spacing w:line="360" w:lineRule="auto"/>
        <w:jc w:val="both"/>
        <w:rPr>
          <w:rFonts w:ascii="Palatino Linotype" w:hAnsi="Palatino Linotype" w:cs="Arial"/>
          <w:sz w:val="18"/>
        </w:rPr>
      </w:pPr>
    </w:p>
    <w:p w14:paraId="73BFB5A9" w14:textId="77777777" w:rsidR="0060751D" w:rsidRPr="00577BB3" w:rsidRDefault="0060751D" w:rsidP="0060751D">
      <w:pPr>
        <w:pStyle w:val="Sinespaciado"/>
        <w:ind w:left="567" w:right="567"/>
        <w:jc w:val="both"/>
        <w:rPr>
          <w:rFonts w:ascii="Palatino Linotype" w:hAnsi="Palatino Linotype" w:cs="Arial"/>
          <w:i/>
        </w:rPr>
      </w:pPr>
      <w:r w:rsidRPr="00577BB3">
        <w:rPr>
          <w:rFonts w:ascii="Palatino Linotype" w:hAnsi="Palatino Linotype" w:cs="Arial"/>
          <w:b/>
          <w:bCs/>
          <w:i/>
        </w:rPr>
        <w:t xml:space="preserve">Artículo 31.- </w:t>
      </w:r>
      <w:r w:rsidRPr="00577BB3">
        <w:rPr>
          <w:rFonts w:ascii="Palatino Linotype" w:hAnsi="Palatino Linotype" w:cs="Arial"/>
          <w:i/>
        </w:rPr>
        <w:t>Son atribuciones de los ayuntamientos:</w:t>
      </w:r>
    </w:p>
    <w:p w14:paraId="1CA8FD26" w14:textId="77777777" w:rsidR="0060751D" w:rsidRPr="00577BB3" w:rsidRDefault="0060751D" w:rsidP="0060751D">
      <w:pPr>
        <w:pStyle w:val="Sinespaciado"/>
        <w:ind w:left="567" w:right="567"/>
        <w:jc w:val="both"/>
        <w:rPr>
          <w:rFonts w:ascii="Palatino Linotype" w:hAnsi="Palatino Linotype" w:cs="Arial"/>
          <w:i/>
        </w:rPr>
      </w:pPr>
      <w:r w:rsidRPr="00577BB3">
        <w:rPr>
          <w:rFonts w:ascii="Palatino Linotype" w:hAnsi="Palatino Linotype" w:cs="Arial"/>
          <w:i/>
        </w:rPr>
        <w:t>(…)</w:t>
      </w:r>
    </w:p>
    <w:p w14:paraId="1A044BE3" w14:textId="77777777" w:rsidR="0060751D" w:rsidRPr="00577BB3" w:rsidRDefault="0060751D" w:rsidP="0060751D">
      <w:pPr>
        <w:pStyle w:val="Sinespaciado"/>
        <w:ind w:left="567" w:right="567"/>
        <w:jc w:val="both"/>
        <w:rPr>
          <w:rFonts w:ascii="Palatino Linotype" w:hAnsi="Palatino Linotype" w:cs="Arial"/>
          <w:i/>
        </w:rPr>
      </w:pPr>
      <w:r w:rsidRPr="00577BB3">
        <w:rPr>
          <w:rFonts w:ascii="Palatino Linotype" w:hAnsi="Palatino Linotype" w:cs="Arial"/>
          <w:b/>
          <w:i/>
        </w:rPr>
        <w:t>I Ter.</w:t>
      </w:r>
      <w:r w:rsidRPr="00577BB3">
        <w:rPr>
          <w:rFonts w:ascii="Palatino Linotype" w:hAnsi="Palatino Linotype" w:cs="Arial"/>
          <w:i/>
        </w:rPr>
        <w:t xml:space="preserve"> Aprobar y promover un programa para el </w:t>
      </w:r>
      <w:r w:rsidRPr="00577BB3">
        <w:rPr>
          <w:rFonts w:ascii="Palatino Linotype" w:hAnsi="Palatino Linotype" w:cs="Arial"/>
          <w:b/>
          <w:i/>
          <w:u w:val="single"/>
        </w:rPr>
        <w:t>otorgamiento de la licencia provisional de funcionamiento para negocios de bajo riesgo que no impliquen riesgos sanitarios, ambientales o de protección civil, conforme al Catálogo Mexiquense de Actividades Industriales, Comerciales y de Servicios de Bajo Riesgo</w:t>
      </w:r>
      <w:r w:rsidRPr="00577BB3">
        <w:rPr>
          <w:rFonts w:ascii="Palatino Linotype" w:hAnsi="Palatino Linotype" w:cs="Arial"/>
          <w:i/>
        </w:rPr>
        <w:t>, consignado en la Ley de la materia, mismo que deberá publicarse dentro de los primeros 30 días naturales de cada Ejercicio Fiscal y será aplicable hasta la publicación del siguiente catálogo.</w:t>
      </w:r>
    </w:p>
    <w:p w14:paraId="31DFF5F8" w14:textId="77777777" w:rsidR="0060751D" w:rsidRPr="00577BB3" w:rsidRDefault="0060751D" w:rsidP="0060751D">
      <w:pPr>
        <w:pStyle w:val="Sinespaciado"/>
        <w:ind w:left="567" w:right="567"/>
        <w:jc w:val="both"/>
        <w:rPr>
          <w:rFonts w:ascii="Palatino Linotype" w:hAnsi="Palatino Linotype" w:cs="Arial"/>
          <w:i/>
        </w:rPr>
      </w:pPr>
    </w:p>
    <w:p w14:paraId="3138FC85" w14:textId="047561AB" w:rsidR="0060751D" w:rsidRPr="00577BB3" w:rsidRDefault="0060751D" w:rsidP="0060751D">
      <w:pPr>
        <w:pStyle w:val="Sinespaciado"/>
        <w:ind w:left="567" w:right="567"/>
        <w:jc w:val="both"/>
        <w:rPr>
          <w:rFonts w:ascii="Palatino Linotype" w:hAnsi="Palatino Linotype" w:cs="Arial"/>
          <w:i/>
        </w:rPr>
      </w:pPr>
      <w:r w:rsidRPr="00577BB3">
        <w:rPr>
          <w:rFonts w:ascii="Palatino Linotype" w:hAnsi="Palatino Linotype" w:cs="Arial"/>
          <w:i/>
        </w:rPr>
        <w:t>El otorgamiento de la licencia a que hace referencia el párrafo anterior, en ningún caso estará sujeto al pago de contribuciones ni a donación alguna; la exigencia de cargas tributarias, dádivas o cualquier otro concepto que condicione su expedición será sancionada en términos de la Ley de Responsabilidades de los Servidores Públicos del Estado y Municipios;</w:t>
      </w:r>
    </w:p>
    <w:p w14:paraId="723C43AB" w14:textId="77777777" w:rsidR="0060751D" w:rsidRPr="00577BB3" w:rsidRDefault="0060751D" w:rsidP="0060751D">
      <w:pPr>
        <w:pStyle w:val="Sinespaciado"/>
        <w:ind w:left="567" w:right="567"/>
        <w:jc w:val="both"/>
        <w:rPr>
          <w:rFonts w:ascii="Palatino Linotype" w:hAnsi="Palatino Linotype" w:cs="Arial"/>
          <w:i/>
        </w:rPr>
      </w:pPr>
      <w:r w:rsidRPr="00577BB3">
        <w:rPr>
          <w:rFonts w:ascii="Palatino Linotype" w:hAnsi="Palatino Linotype" w:cs="Arial"/>
          <w:i/>
        </w:rPr>
        <w:t>(…)</w:t>
      </w:r>
    </w:p>
    <w:p w14:paraId="0CFCF0A9" w14:textId="77777777" w:rsidR="0060751D" w:rsidRPr="00577BB3" w:rsidRDefault="0060751D" w:rsidP="0060751D">
      <w:pPr>
        <w:pStyle w:val="Sinespaciado"/>
        <w:ind w:left="567" w:right="567"/>
        <w:jc w:val="both"/>
        <w:rPr>
          <w:rFonts w:ascii="Palatino Linotype" w:hAnsi="Palatino Linotype" w:cs="Arial"/>
          <w:i/>
        </w:rPr>
      </w:pPr>
      <w:r w:rsidRPr="00577BB3">
        <w:rPr>
          <w:rFonts w:ascii="Palatino Linotype" w:hAnsi="Palatino Linotype" w:cs="Arial"/>
          <w:b/>
          <w:i/>
        </w:rPr>
        <w:t xml:space="preserve">XXIV. </w:t>
      </w:r>
      <w:proofErr w:type="spellStart"/>
      <w:r w:rsidRPr="00577BB3">
        <w:rPr>
          <w:rFonts w:ascii="Palatino Linotype" w:hAnsi="Palatino Linotype" w:cs="Arial"/>
          <w:b/>
          <w:i/>
        </w:rPr>
        <w:t>Quinques</w:t>
      </w:r>
      <w:proofErr w:type="spellEnd"/>
      <w:r w:rsidRPr="00577BB3">
        <w:rPr>
          <w:rFonts w:ascii="Palatino Linotype" w:hAnsi="Palatino Linotype" w:cs="Arial"/>
          <w:b/>
          <w:i/>
        </w:rPr>
        <w:t>.</w:t>
      </w:r>
      <w:r w:rsidRPr="00577BB3">
        <w:rPr>
          <w:rFonts w:ascii="Palatino Linotype" w:hAnsi="Palatino Linotype" w:cs="Arial"/>
          <w:i/>
        </w:rPr>
        <w:t xml:space="preserve"> Para las unidades económicas que tengan como actividad complementaria o principal la venta de bebidas alcohólicas, se otorgará licencia con vigencia de cinco años que deberá ser refrendada de manera anual, con independencia de que puedan ser sujetos de visitas de verificación para constatar el cumplimiento de las disposiciones jurídicas aplicables.;</w:t>
      </w:r>
    </w:p>
    <w:p w14:paraId="5EA9287C" w14:textId="77777777" w:rsidR="0060751D" w:rsidRPr="00577BB3" w:rsidRDefault="0060751D" w:rsidP="0060751D">
      <w:pPr>
        <w:pStyle w:val="Sinespaciado"/>
        <w:ind w:left="567" w:right="567"/>
        <w:jc w:val="both"/>
        <w:rPr>
          <w:rFonts w:ascii="Palatino Linotype" w:hAnsi="Palatino Linotype" w:cs="Arial"/>
          <w:i/>
        </w:rPr>
      </w:pPr>
    </w:p>
    <w:p w14:paraId="1A82F384" w14:textId="77777777" w:rsidR="0060751D" w:rsidRPr="00577BB3" w:rsidRDefault="0060751D" w:rsidP="0060751D">
      <w:pPr>
        <w:pStyle w:val="Sinespaciado"/>
        <w:ind w:left="567" w:right="567"/>
        <w:jc w:val="both"/>
        <w:rPr>
          <w:rFonts w:ascii="Palatino Linotype" w:hAnsi="Palatino Linotype" w:cs="Arial"/>
          <w:i/>
        </w:rPr>
      </w:pPr>
      <w:r w:rsidRPr="00577BB3">
        <w:rPr>
          <w:rFonts w:ascii="Palatino Linotype" w:hAnsi="Palatino Linotype" w:cs="Arial"/>
          <w:b/>
          <w:bCs/>
          <w:i/>
        </w:rPr>
        <w:t xml:space="preserve">Artículo 56.- </w:t>
      </w:r>
      <w:r w:rsidRPr="00577BB3">
        <w:rPr>
          <w:rFonts w:ascii="Palatino Linotype" w:hAnsi="Palatino Linotype" w:cs="Arial"/>
          <w:i/>
        </w:rPr>
        <w:t xml:space="preserve">Son autoridades auxiliares municipales, los delegados y subdelegados, y los jefes de sector o de sección y jefes de manzana que designe el ayuntamiento. </w:t>
      </w:r>
    </w:p>
    <w:p w14:paraId="2CC4D9F5" w14:textId="77777777" w:rsidR="0060751D" w:rsidRPr="00577BB3" w:rsidRDefault="0060751D" w:rsidP="0060751D">
      <w:pPr>
        <w:pStyle w:val="Sinespaciado"/>
        <w:ind w:left="567" w:right="567"/>
        <w:jc w:val="both"/>
        <w:rPr>
          <w:rFonts w:ascii="Palatino Linotype" w:hAnsi="Palatino Linotype" w:cs="Arial"/>
          <w:b/>
          <w:bCs/>
          <w:i/>
        </w:rPr>
      </w:pPr>
    </w:p>
    <w:p w14:paraId="16EA5F07" w14:textId="77777777" w:rsidR="0060751D" w:rsidRPr="00577BB3" w:rsidRDefault="0060751D" w:rsidP="0060751D">
      <w:pPr>
        <w:pStyle w:val="Sinespaciado"/>
        <w:ind w:left="567" w:right="567"/>
        <w:jc w:val="both"/>
        <w:rPr>
          <w:rFonts w:ascii="Palatino Linotype" w:hAnsi="Palatino Linotype" w:cs="Arial"/>
          <w:i/>
        </w:rPr>
      </w:pPr>
      <w:r w:rsidRPr="00577BB3">
        <w:rPr>
          <w:rFonts w:ascii="Palatino Linotype" w:hAnsi="Palatino Linotype" w:cs="Arial"/>
          <w:b/>
          <w:bCs/>
          <w:i/>
        </w:rPr>
        <w:t xml:space="preserve">Artículo 57.- </w:t>
      </w:r>
      <w:r w:rsidRPr="00577BB3">
        <w:rPr>
          <w:rFonts w:ascii="Palatino Linotype" w:hAnsi="Palatino Linotype" w:cs="Arial"/>
          <w:i/>
        </w:rPr>
        <w:t>Las autoridades auxiliares municipales ejercerán, en sus respectivas jurisdicciones, las atribuciones que les delegue el ayuntamiento, para mantener el orden, la tranquilidad, la paz social, la seguridad y la protección de los vecinos, conforme a lo establecido en esta Ley, el Bando Municipal y los reglamentos respectivos.</w:t>
      </w:r>
    </w:p>
    <w:p w14:paraId="384C4CE9" w14:textId="77777777" w:rsidR="0060751D" w:rsidRPr="00577BB3" w:rsidRDefault="0060751D" w:rsidP="0060751D">
      <w:pPr>
        <w:pStyle w:val="Sinespaciado"/>
        <w:ind w:left="567" w:right="567"/>
        <w:jc w:val="both"/>
        <w:rPr>
          <w:rFonts w:ascii="Palatino Linotype" w:hAnsi="Palatino Linotype" w:cs="Arial"/>
          <w:i/>
        </w:rPr>
      </w:pPr>
      <w:r w:rsidRPr="00577BB3">
        <w:rPr>
          <w:rFonts w:ascii="Palatino Linotype" w:hAnsi="Palatino Linotype" w:cs="Arial"/>
          <w:bCs/>
          <w:i/>
        </w:rPr>
        <w:t>(…</w:t>
      </w:r>
      <w:r w:rsidRPr="00577BB3">
        <w:rPr>
          <w:rFonts w:ascii="Palatino Linotype" w:hAnsi="Palatino Linotype" w:cs="Arial"/>
          <w:i/>
        </w:rPr>
        <w:t>)</w:t>
      </w:r>
    </w:p>
    <w:p w14:paraId="622F576A" w14:textId="77777777" w:rsidR="0060751D" w:rsidRPr="00577BB3" w:rsidRDefault="0060751D" w:rsidP="0060751D">
      <w:pPr>
        <w:pStyle w:val="Sinespaciado"/>
        <w:ind w:left="567" w:right="567"/>
        <w:jc w:val="both"/>
        <w:rPr>
          <w:rFonts w:ascii="Palatino Linotype" w:hAnsi="Palatino Linotype" w:cs="Arial"/>
          <w:i/>
        </w:rPr>
      </w:pPr>
      <w:r w:rsidRPr="00577BB3">
        <w:rPr>
          <w:rFonts w:ascii="Palatino Linotype" w:hAnsi="Palatino Linotype" w:cs="Arial"/>
          <w:b/>
          <w:i/>
        </w:rPr>
        <w:t>g)</w:t>
      </w:r>
      <w:r w:rsidRPr="00577BB3">
        <w:rPr>
          <w:rFonts w:ascii="Palatino Linotype" w:hAnsi="Palatino Linotype" w:cs="Arial"/>
          <w:i/>
        </w:rPr>
        <w:t xml:space="preserve"> Emitir opinión motivada no vinculante, respecto a la autorización de la instalación de nuevos establecimientos comerciales, licencias de construcción y cambios de uso de suelo en sus comunidades.</w:t>
      </w:r>
    </w:p>
    <w:p w14:paraId="4D39765E" w14:textId="77777777" w:rsidR="0060751D" w:rsidRPr="00577BB3" w:rsidRDefault="0060751D" w:rsidP="0060751D">
      <w:pPr>
        <w:pStyle w:val="Sinespaciado"/>
        <w:spacing w:line="360" w:lineRule="auto"/>
        <w:jc w:val="both"/>
        <w:rPr>
          <w:rFonts w:ascii="Palatino Linotype" w:hAnsi="Palatino Linotype" w:cs="Arial"/>
          <w:i/>
        </w:rPr>
      </w:pPr>
    </w:p>
    <w:p w14:paraId="307ECD77" w14:textId="77777777" w:rsidR="0060751D" w:rsidRPr="00577BB3" w:rsidRDefault="0060751D" w:rsidP="0060751D">
      <w:pPr>
        <w:pStyle w:val="Sinespaciado"/>
        <w:spacing w:line="360" w:lineRule="auto"/>
        <w:jc w:val="both"/>
        <w:rPr>
          <w:rFonts w:ascii="Palatino Linotype" w:hAnsi="Palatino Linotype" w:cs="Arial"/>
        </w:rPr>
      </w:pPr>
      <w:r w:rsidRPr="00577BB3">
        <w:rPr>
          <w:rFonts w:ascii="Palatino Linotype" w:hAnsi="Palatino Linotype" w:cs="Arial"/>
        </w:rPr>
        <w:t>De lo que se puede deducir que los ayuntamientos tienen facultades para conducir la coordinación interinstitucional de las dependencias municipales a las que corresponda conocer sobre el otorgamiento de permisos y licencias para la apertura y funcionamiento de unidades económicas; asimismo, ejecutar un programa especial para otorgar la licencia provisional de funcionamiento para negocios de bajo riesgo sanitario, ambiental o de protección civil, que autorice el cabildo conforme a la clasificación contenida en el Catálogo Mexiquense de Actividades Industriales, Comerciales y de Servicios de Bajo Riesgo.</w:t>
      </w:r>
    </w:p>
    <w:p w14:paraId="2A52E889" w14:textId="77777777" w:rsidR="0060751D" w:rsidRPr="00577BB3" w:rsidRDefault="0060751D" w:rsidP="0060751D">
      <w:pPr>
        <w:pStyle w:val="Sinespaciado"/>
      </w:pPr>
    </w:p>
    <w:p w14:paraId="2105642C" w14:textId="205780A7" w:rsidR="00F77FA3" w:rsidRPr="00577BB3" w:rsidRDefault="00F77FA3" w:rsidP="00F77FA3">
      <w:pPr>
        <w:spacing w:before="200" w:after="200" w:line="360" w:lineRule="auto"/>
        <w:jc w:val="both"/>
        <w:rPr>
          <w:rFonts w:ascii="Palatino Linotype" w:hAnsi="Palatino Linotype"/>
          <w:sz w:val="24"/>
        </w:rPr>
      </w:pPr>
      <w:r w:rsidRPr="00577BB3">
        <w:rPr>
          <w:rFonts w:ascii="Palatino Linotype" w:hAnsi="Palatino Linotype" w:cs="Arial"/>
          <w:sz w:val="24"/>
          <w:lang w:eastAsia="es-MX"/>
        </w:rPr>
        <w:t xml:space="preserve">Así las cosas, debe observarse lo señalado en los artículos 6, de la Ley de Ingresos de los Municipios del Estado de México para el ejercicio fiscal del año 2017; </w:t>
      </w:r>
      <w:r w:rsidR="00550164" w:rsidRPr="00577BB3">
        <w:rPr>
          <w:rFonts w:ascii="Palatino Linotype" w:hAnsi="Palatino Linotype" w:cs="Arial"/>
          <w:sz w:val="24"/>
          <w:lang w:eastAsia="es-MX"/>
        </w:rPr>
        <w:t>31</w:t>
      </w:r>
      <w:r w:rsidRPr="00577BB3">
        <w:rPr>
          <w:rFonts w:ascii="Palatino Linotype" w:hAnsi="Palatino Linotype" w:cs="Arial"/>
          <w:sz w:val="24"/>
          <w:lang w:eastAsia="es-MX"/>
        </w:rPr>
        <w:t>,</w:t>
      </w:r>
      <w:r w:rsidR="00550164" w:rsidRPr="00577BB3">
        <w:rPr>
          <w:rFonts w:ascii="Palatino Linotype" w:hAnsi="Palatino Linotype" w:cs="Arial"/>
          <w:sz w:val="24"/>
          <w:lang w:eastAsia="es-MX"/>
        </w:rPr>
        <w:t xml:space="preserve"> fracci</w:t>
      </w:r>
      <w:r w:rsidR="00016B73" w:rsidRPr="00577BB3">
        <w:rPr>
          <w:rFonts w:ascii="Palatino Linotype" w:hAnsi="Palatino Linotype" w:cs="Arial"/>
          <w:sz w:val="24"/>
          <w:lang w:eastAsia="es-MX"/>
        </w:rPr>
        <w:t xml:space="preserve">ón III, 112, 113, 114 y </w:t>
      </w:r>
      <w:r w:rsidR="00550164" w:rsidRPr="00577BB3">
        <w:rPr>
          <w:rFonts w:ascii="Palatino Linotype" w:hAnsi="Palatino Linotype" w:cs="Arial"/>
          <w:sz w:val="24"/>
          <w:lang w:eastAsia="es-MX"/>
        </w:rPr>
        <w:t>115,</w:t>
      </w:r>
      <w:r w:rsidRPr="00577BB3">
        <w:rPr>
          <w:rFonts w:ascii="Palatino Linotype" w:hAnsi="Palatino Linotype" w:cs="Arial"/>
          <w:sz w:val="24"/>
          <w:lang w:eastAsia="es-MX"/>
        </w:rPr>
        <w:t xml:space="preserve"> del </w:t>
      </w:r>
      <w:r w:rsidR="00550164" w:rsidRPr="00577BB3">
        <w:rPr>
          <w:rFonts w:ascii="Palatino Linotype" w:hAnsi="Palatino Linotype"/>
          <w:sz w:val="24"/>
        </w:rPr>
        <w:t xml:space="preserve">Bando Municipal del H. Ayuntamiento Constitucional de </w:t>
      </w:r>
      <w:proofErr w:type="spellStart"/>
      <w:r w:rsidR="00550164" w:rsidRPr="00577BB3">
        <w:rPr>
          <w:rFonts w:ascii="Palatino Linotype" w:hAnsi="Palatino Linotype"/>
          <w:sz w:val="24"/>
        </w:rPr>
        <w:t>Coyotepec</w:t>
      </w:r>
      <w:proofErr w:type="spellEnd"/>
      <w:r w:rsidR="00550164" w:rsidRPr="00577BB3">
        <w:rPr>
          <w:rFonts w:ascii="Palatino Linotype" w:hAnsi="Palatino Linotype"/>
          <w:sz w:val="24"/>
        </w:rPr>
        <w:t>, Estado de México 2016-2018</w:t>
      </w:r>
      <w:r w:rsidRPr="00577BB3">
        <w:rPr>
          <w:rFonts w:ascii="Palatino Linotype" w:hAnsi="Palatino Linotype"/>
          <w:sz w:val="24"/>
        </w:rPr>
        <w:t>; y 18 y 19 de la Ley de Transparencia y Acceso a la Información Pública del Estado de México y Municipios, los cuales se transcriben a continuación:</w:t>
      </w:r>
    </w:p>
    <w:p w14:paraId="0774A5B2" w14:textId="77777777" w:rsidR="00F77FA3" w:rsidRPr="00577BB3" w:rsidRDefault="00F77FA3" w:rsidP="00F77FA3">
      <w:pPr>
        <w:pStyle w:val="Sinespaciado"/>
        <w:rPr>
          <w:rFonts w:eastAsia="MS Mincho"/>
          <w:lang w:val="es-ES"/>
        </w:rPr>
      </w:pPr>
    </w:p>
    <w:p w14:paraId="6FD57CEA" w14:textId="77777777" w:rsidR="00F77FA3" w:rsidRPr="00577BB3" w:rsidRDefault="00F77FA3" w:rsidP="00F77FA3">
      <w:pPr>
        <w:spacing w:before="120" w:after="120"/>
        <w:ind w:left="709" w:right="709"/>
        <w:jc w:val="center"/>
        <w:rPr>
          <w:rFonts w:ascii="Palatino Linotype" w:hAnsi="Palatino Linotype"/>
          <w:i/>
        </w:rPr>
      </w:pPr>
      <w:r w:rsidRPr="00577BB3">
        <w:rPr>
          <w:rFonts w:ascii="Palatino Linotype" w:hAnsi="Palatino Linotype"/>
          <w:i/>
        </w:rPr>
        <w:lastRenderedPageBreak/>
        <w:t>“</w:t>
      </w:r>
      <w:r w:rsidRPr="00577BB3">
        <w:rPr>
          <w:rFonts w:ascii="Palatino Linotype" w:hAnsi="Palatino Linotype"/>
          <w:b/>
          <w:i/>
        </w:rPr>
        <w:t>Ley de Ingresos de los Municipios del Estado de México para el ejercicio fiscal del año 2017</w:t>
      </w:r>
    </w:p>
    <w:p w14:paraId="6C260B86" w14:textId="77777777" w:rsidR="00F77FA3" w:rsidRPr="00577BB3" w:rsidRDefault="00F77FA3" w:rsidP="00F77FA3">
      <w:pPr>
        <w:spacing w:before="120" w:after="120"/>
        <w:ind w:left="709" w:right="709"/>
        <w:jc w:val="both"/>
        <w:rPr>
          <w:rFonts w:ascii="Palatino Linotype" w:hAnsi="Palatino Linotype"/>
          <w:i/>
        </w:rPr>
      </w:pPr>
      <w:r w:rsidRPr="00577BB3">
        <w:rPr>
          <w:rFonts w:ascii="Palatino Linotype" w:hAnsi="Palatino Linotype"/>
          <w:b/>
          <w:i/>
        </w:rPr>
        <w:t>Artículo 6</w:t>
      </w:r>
      <w:r w:rsidRPr="00577BB3">
        <w:rPr>
          <w:rFonts w:ascii="Palatino Linotype" w:hAnsi="Palatino Linotype"/>
          <w:i/>
        </w:rPr>
        <w:t xml:space="preserve">.- </w:t>
      </w:r>
      <w:r w:rsidRPr="00577BB3">
        <w:rPr>
          <w:rFonts w:ascii="Palatino Linotype" w:hAnsi="Palatino Linotype"/>
          <w:b/>
          <w:i/>
          <w:u w:val="single"/>
        </w:rPr>
        <w:t>Todos los ingresos municipales, cualquiera que sea su origen o naturaleza, deberán registrarse por la Tesorería Municipal</w:t>
      </w:r>
      <w:r w:rsidRPr="00577BB3">
        <w:rPr>
          <w:rFonts w:ascii="Palatino Linotype" w:hAnsi="Palatino Linotype"/>
          <w:i/>
        </w:rPr>
        <w:t xml:space="preserve"> y formar parte de la Cuenta Pública.”</w:t>
      </w:r>
    </w:p>
    <w:p w14:paraId="0A9510E3" w14:textId="77777777" w:rsidR="00F77FA3" w:rsidRPr="00577BB3" w:rsidRDefault="00F77FA3" w:rsidP="00F77FA3">
      <w:pPr>
        <w:spacing w:before="120" w:after="120"/>
        <w:ind w:left="709" w:right="709"/>
        <w:jc w:val="both"/>
        <w:rPr>
          <w:rFonts w:ascii="Palatino Linotype" w:hAnsi="Palatino Linotype"/>
          <w:i/>
        </w:rPr>
      </w:pPr>
    </w:p>
    <w:p w14:paraId="2EBEA884" w14:textId="204260B8" w:rsidR="00F77FA3" w:rsidRPr="00577BB3" w:rsidRDefault="00F77FA3" w:rsidP="00F77FA3">
      <w:pPr>
        <w:spacing w:after="0"/>
        <w:ind w:left="709" w:right="709"/>
        <w:jc w:val="center"/>
        <w:rPr>
          <w:rFonts w:ascii="Palatino Linotype" w:hAnsi="Palatino Linotype"/>
          <w:b/>
          <w:i/>
        </w:rPr>
      </w:pPr>
      <w:r w:rsidRPr="00577BB3">
        <w:rPr>
          <w:rFonts w:ascii="Palatino Linotype" w:hAnsi="Palatino Linotype"/>
          <w:i/>
        </w:rPr>
        <w:t>“</w:t>
      </w:r>
      <w:r w:rsidR="00550164" w:rsidRPr="00577BB3">
        <w:rPr>
          <w:rFonts w:ascii="Palatino Linotype" w:hAnsi="Palatino Linotype"/>
          <w:b/>
          <w:i/>
        </w:rPr>
        <w:t xml:space="preserve">Bando Municipal del H. Ayuntamiento Constitucional de </w:t>
      </w:r>
      <w:proofErr w:type="spellStart"/>
      <w:r w:rsidR="00550164" w:rsidRPr="00577BB3">
        <w:rPr>
          <w:rFonts w:ascii="Palatino Linotype" w:hAnsi="Palatino Linotype"/>
          <w:b/>
          <w:i/>
        </w:rPr>
        <w:t>Coyotepec</w:t>
      </w:r>
      <w:proofErr w:type="spellEnd"/>
      <w:r w:rsidR="00550164" w:rsidRPr="00577BB3">
        <w:rPr>
          <w:rFonts w:ascii="Palatino Linotype" w:hAnsi="Palatino Linotype"/>
          <w:b/>
          <w:i/>
        </w:rPr>
        <w:t>, Estado de México 2016-2018</w:t>
      </w:r>
    </w:p>
    <w:p w14:paraId="0D336C5C" w14:textId="63539975" w:rsidR="00F77FA3" w:rsidRPr="00577BB3" w:rsidRDefault="00F77FA3" w:rsidP="00F77FA3">
      <w:pPr>
        <w:spacing w:after="0"/>
        <w:ind w:left="709" w:right="709"/>
        <w:jc w:val="center"/>
        <w:rPr>
          <w:rFonts w:ascii="Palatino Linotype" w:hAnsi="Palatino Linotype"/>
          <w:b/>
          <w:i/>
        </w:rPr>
      </w:pPr>
      <w:r w:rsidRPr="00577BB3">
        <w:rPr>
          <w:rFonts w:ascii="Palatino Linotype" w:hAnsi="Palatino Linotype"/>
          <w:b/>
          <w:i/>
        </w:rPr>
        <w:t>CAPÍTULO SEGUNDO</w:t>
      </w:r>
    </w:p>
    <w:p w14:paraId="4E994FDD" w14:textId="08D0AB90" w:rsidR="00F77FA3" w:rsidRPr="00577BB3" w:rsidRDefault="00F77FA3" w:rsidP="00F77FA3">
      <w:pPr>
        <w:spacing w:after="0"/>
        <w:ind w:left="709" w:right="709"/>
        <w:jc w:val="center"/>
        <w:rPr>
          <w:rFonts w:ascii="Palatino Linotype" w:hAnsi="Palatino Linotype"/>
          <w:i/>
        </w:rPr>
      </w:pPr>
      <w:r w:rsidRPr="00577BB3">
        <w:rPr>
          <w:rFonts w:ascii="Palatino Linotype" w:hAnsi="Palatino Linotype"/>
          <w:b/>
          <w:i/>
        </w:rPr>
        <w:t>De la Administración Pública Municipal</w:t>
      </w:r>
      <w:r w:rsidRPr="00577BB3">
        <w:rPr>
          <w:rFonts w:ascii="Palatino Linotype" w:hAnsi="Palatino Linotype"/>
          <w:i/>
        </w:rPr>
        <w:t>”</w:t>
      </w:r>
    </w:p>
    <w:p w14:paraId="32CFAF80" w14:textId="77777777" w:rsidR="00F77FA3" w:rsidRPr="00577BB3" w:rsidRDefault="00F77FA3" w:rsidP="00F77FA3">
      <w:pPr>
        <w:spacing w:after="0" w:line="240" w:lineRule="auto"/>
        <w:ind w:left="709" w:right="709"/>
        <w:jc w:val="both"/>
        <w:rPr>
          <w:rFonts w:ascii="Palatino Linotype" w:hAnsi="Palatino Linotype"/>
          <w:i/>
        </w:rPr>
      </w:pPr>
      <w:r w:rsidRPr="00577BB3">
        <w:rPr>
          <w:rFonts w:ascii="Palatino Linotype" w:hAnsi="Palatino Linotype"/>
          <w:b/>
          <w:i/>
        </w:rPr>
        <w:t>Artículo 31.-</w:t>
      </w:r>
      <w:r w:rsidRPr="00577BB3">
        <w:rPr>
          <w:rFonts w:ascii="Palatino Linotype" w:hAnsi="Palatino Linotype"/>
          <w:i/>
        </w:rPr>
        <w:t xml:space="preserve"> Para el ejercicio de sus atribuciones y responsabilidades ejecutivas, el</w:t>
      </w:r>
    </w:p>
    <w:p w14:paraId="13B59C06" w14:textId="648C7EA4" w:rsidR="00F77FA3" w:rsidRPr="00577BB3" w:rsidRDefault="00F77FA3" w:rsidP="00F77FA3">
      <w:pPr>
        <w:spacing w:after="0" w:line="240" w:lineRule="auto"/>
        <w:ind w:left="709" w:right="709"/>
        <w:jc w:val="both"/>
        <w:rPr>
          <w:rFonts w:ascii="Palatino Linotype" w:hAnsi="Palatino Linotype"/>
          <w:i/>
        </w:rPr>
      </w:pPr>
      <w:r w:rsidRPr="00577BB3">
        <w:rPr>
          <w:rFonts w:ascii="Palatino Linotype" w:hAnsi="Palatino Linotype"/>
          <w:i/>
        </w:rPr>
        <w:t>Presidente Municipal se apoyará de las siguientes dependencias administrativas:</w:t>
      </w:r>
    </w:p>
    <w:p w14:paraId="7062BB76" w14:textId="0DB75DE2" w:rsidR="00F77FA3" w:rsidRPr="00577BB3" w:rsidRDefault="00F77FA3" w:rsidP="00F77FA3">
      <w:pPr>
        <w:spacing w:before="120" w:after="120" w:line="240" w:lineRule="auto"/>
        <w:ind w:left="709" w:right="709"/>
        <w:jc w:val="both"/>
        <w:rPr>
          <w:rFonts w:ascii="Palatino Linotype" w:hAnsi="Palatino Linotype"/>
          <w:i/>
        </w:rPr>
      </w:pPr>
      <w:r w:rsidRPr="00577BB3">
        <w:rPr>
          <w:rFonts w:ascii="Palatino Linotype" w:hAnsi="Palatino Linotype"/>
          <w:i/>
        </w:rPr>
        <w:t>(…)</w:t>
      </w:r>
    </w:p>
    <w:p w14:paraId="392F5790" w14:textId="4D3CC47E" w:rsidR="00F77FA3" w:rsidRPr="00577BB3" w:rsidRDefault="00F77FA3" w:rsidP="00F77FA3">
      <w:pPr>
        <w:spacing w:before="120" w:after="120" w:line="240" w:lineRule="auto"/>
        <w:ind w:left="709" w:right="709"/>
        <w:jc w:val="both"/>
        <w:rPr>
          <w:rFonts w:ascii="Palatino Linotype" w:hAnsi="Palatino Linotype"/>
          <w:i/>
        </w:rPr>
      </w:pPr>
      <w:r w:rsidRPr="00577BB3">
        <w:rPr>
          <w:rFonts w:ascii="Palatino Linotype" w:hAnsi="Palatino Linotype"/>
          <w:b/>
          <w:i/>
        </w:rPr>
        <w:t>III. Tesorería Municipal:</w:t>
      </w:r>
      <w:r w:rsidRPr="00577BB3">
        <w:rPr>
          <w:rFonts w:ascii="Palatino Linotype" w:hAnsi="Palatino Linotype"/>
          <w:i/>
        </w:rPr>
        <w:t xml:space="preserve"> por conducto de su titular a quien se le denominará Tesorero Municipal, </w:t>
      </w:r>
      <w:r w:rsidRPr="00577BB3">
        <w:rPr>
          <w:rFonts w:ascii="Palatino Linotype" w:hAnsi="Palatino Linotype"/>
          <w:b/>
          <w:i/>
          <w:u w:val="single"/>
        </w:rPr>
        <w:t>es el encargado de administrar responsablemente los ingresos</w:t>
      </w:r>
      <w:r w:rsidRPr="00577BB3">
        <w:rPr>
          <w:rFonts w:ascii="Palatino Linotype" w:hAnsi="Palatino Linotype"/>
          <w:i/>
        </w:rPr>
        <w:t xml:space="preserve"> y egresos </w:t>
      </w:r>
      <w:r w:rsidRPr="00577BB3">
        <w:rPr>
          <w:rFonts w:ascii="Palatino Linotype" w:hAnsi="Palatino Linotype"/>
          <w:b/>
          <w:i/>
          <w:u w:val="single"/>
        </w:rPr>
        <w:t>que perciba</w:t>
      </w:r>
      <w:r w:rsidRPr="00577BB3">
        <w:rPr>
          <w:rFonts w:ascii="Palatino Linotype" w:hAnsi="Palatino Linotype"/>
          <w:i/>
        </w:rPr>
        <w:t>, conforma a los Presupuestos de Egresos y de Ingresos, erogando los recursos  financieros de una manera honesta y responsable, de conformidad por lo autorizado por el Ayuntamiento;</w:t>
      </w:r>
    </w:p>
    <w:p w14:paraId="10D5E99D" w14:textId="77777777" w:rsidR="00550164" w:rsidRPr="00577BB3" w:rsidRDefault="00F77FA3" w:rsidP="00F77FA3">
      <w:pPr>
        <w:spacing w:before="120" w:after="120" w:line="240" w:lineRule="auto"/>
        <w:ind w:left="709" w:right="709"/>
        <w:jc w:val="both"/>
        <w:rPr>
          <w:rFonts w:ascii="Palatino Linotype" w:hAnsi="Palatino Linotype"/>
          <w:i/>
        </w:rPr>
      </w:pPr>
      <w:r w:rsidRPr="00577BB3">
        <w:rPr>
          <w:rFonts w:ascii="Palatino Linotype" w:hAnsi="Palatino Linotype"/>
          <w:i/>
        </w:rPr>
        <w:t>(…)</w:t>
      </w:r>
    </w:p>
    <w:p w14:paraId="54711B2B" w14:textId="77777777" w:rsidR="00550164" w:rsidRPr="00577BB3" w:rsidRDefault="00550164" w:rsidP="0060751D">
      <w:pPr>
        <w:pStyle w:val="Sinespaciado"/>
      </w:pPr>
    </w:p>
    <w:p w14:paraId="39A36E85" w14:textId="77777777" w:rsidR="00550164" w:rsidRPr="00577BB3" w:rsidRDefault="00550164" w:rsidP="00550164">
      <w:pPr>
        <w:spacing w:after="0" w:line="240" w:lineRule="auto"/>
        <w:ind w:left="709" w:right="709"/>
        <w:jc w:val="center"/>
        <w:rPr>
          <w:rFonts w:ascii="Palatino Linotype" w:hAnsi="Palatino Linotype"/>
          <w:b/>
          <w:i/>
        </w:rPr>
      </w:pPr>
      <w:r w:rsidRPr="00577BB3">
        <w:rPr>
          <w:rFonts w:ascii="Palatino Linotype" w:hAnsi="Palatino Linotype"/>
          <w:b/>
          <w:i/>
        </w:rPr>
        <w:t>CAPÍTULO SEGUNDO</w:t>
      </w:r>
    </w:p>
    <w:p w14:paraId="4EA8DC69" w14:textId="4BACB0CB" w:rsidR="00550164" w:rsidRPr="00577BB3" w:rsidRDefault="00550164" w:rsidP="00550164">
      <w:pPr>
        <w:spacing w:after="0" w:line="240" w:lineRule="auto"/>
        <w:ind w:left="709" w:right="709"/>
        <w:jc w:val="center"/>
        <w:rPr>
          <w:rFonts w:ascii="Palatino Linotype" w:hAnsi="Palatino Linotype"/>
          <w:b/>
          <w:i/>
        </w:rPr>
      </w:pPr>
      <w:r w:rsidRPr="00577BB3">
        <w:rPr>
          <w:rFonts w:ascii="Palatino Linotype" w:hAnsi="Palatino Linotype"/>
          <w:b/>
          <w:i/>
        </w:rPr>
        <w:t>De las Autorizaciones, Licencias y Prestación de Servicios</w:t>
      </w:r>
    </w:p>
    <w:p w14:paraId="264491A8" w14:textId="77777777" w:rsidR="00550164" w:rsidRPr="00577BB3" w:rsidRDefault="00550164" w:rsidP="00550164">
      <w:pPr>
        <w:spacing w:after="0" w:line="240" w:lineRule="auto"/>
        <w:ind w:left="709" w:right="709"/>
        <w:jc w:val="both"/>
        <w:rPr>
          <w:rFonts w:ascii="Palatino Linotype" w:hAnsi="Palatino Linotype"/>
          <w:i/>
        </w:rPr>
      </w:pPr>
    </w:p>
    <w:p w14:paraId="4F797707" w14:textId="77777777" w:rsidR="00016B73" w:rsidRPr="00577BB3" w:rsidRDefault="00016B73" w:rsidP="00550164">
      <w:pPr>
        <w:spacing w:after="0" w:line="240" w:lineRule="auto"/>
        <w:ind w:left="709" w:right="709"/>
        <w:jc w:val="both"/>
        <w:rPr>
          <w:rFonts w:ascii="Palatino Linotype" w:hAnsi="Palatino Linotype"/>
          <w:i/>
        </w:rPr>
      </w:pPr>
      <w:r w:rsidRPr="00577BB3">
        <w:rPr>
          <w:rFonts w:ascii="Palatino Linotype" w:hAnsi="Palatino Linotype"/>
          <w:b/>
          <w:i/>
        </w:rPr>
        <w:t xml:space="preserve">Artículo 112.- </w:t>
      </w:r>
      <w:r w:rsidRPr="00577BB3">
        <w:rPr>
          <w:rFonts w:ascii="Palatino Linotype" w:hAnsi="Palatino Linotype"/>
          <w:b/>
          <w:i/>
          <w:u w:val="single"/>
        </w:rPr>
        <w:t>La Licencia de Funcionamiento</w:t>
      </w:r>
      <w:r w:rsidRPr="00577BB3">
        <w:rPr>
          <w:rFonts w:ascii="Palatino Linotype" w:hAnsi="Palatino Linotype"/>
          <w:i/>
        </w:rPr>
        <w:t xml:space="preserve"> es el documento expedido por la Dirección de Desarrollo Económico a través de la Jefatura de Comercio y Ventanilla SARE, mediante el cual se autoriza a las personas físicas y personas jurídico colectivas que contando con un local, empresa o establecimiento efectúan cualquier actividad comercial, industrial o de prestación de servicios dentro del territorio Municipal, dichas Licencias serán personalizadas e intransferibles y no podrán ser objeto de donación, arrendamiento, comodato, ni ser transmitidas de ninguna otra manera, salvo que cuente con la autorización por escrito de la Dirección de Desarrollo Económico. </w:t>
      </w:r>
      <w:r w:rsidRPr="00577BB3">
        <w:rPr>
          <w:rFonts w:ascii="Palatino Linotype" w:hAnsi="Palatino Linotype"/>
          <w:b/>
          <w:i/>
          <w:u w:val="single"/>
        </w:rPr>
        <w:t xml:space="preserve">La Licencia de Funcionamiento tendrá una vigencia anual, la cual será del primero de enero al treinta y uno de diciembre correspondientes al año en que ésta se expide. </w:t>
      </w:r>
    </w:p>
    <w:p w14:paraId="57EF4681" w14:textId="0EE8E615" w:rsidR="00016B73" w:rsidRPr="00577BB3" w:rsidRDefault="00016B73" w:rsidP="00550164">
      <w:pPr>
        <w:spacing w:after="0" w:line="240" w:lineRule="auto"/>
        <w:ind w:left="709" w:right="709"/>
        <w:jc w:val="both"/>
        <w:rPr>
          <w:rFonts w:ascii="Palatino Linotype" w:hAnsi="Palatino Linotype"/>
          <w:i/>
        </w:rPr>
      </w:pPr>
      <w:r w:rsidRPr="00577BB3">
        <w:rPr>
          <w:rFonts w:ascii="Palatino Linotype" w:hAnsi="Palatino Linotype"/>
          <w:i/>
        </w:rPr>
        <w:lastRenderedPageBreak/>
        <w:t xml:space="preserve">El trámite de Licencias de Funcionamiento para Giros de Bajo Riesgo, tendrán que cumplir con los requisitos correspondientes, los cuales se encuentran en la Página Web del Ayuntamiento </w:t>
      </w:r>
      <w:hyperlink r:id="rId11" w:history="1">
        <w:r w:rsidRPr="00577BB3">
          <w:rPr>
            <w:rStyle w:val="Hipervnculo"/>
            <w:rFonts w:ascii="Palatino Linotype" w:hAnsi="Palatino Linotype"/>
            <w:i/>
          </w:rPr>
          <w:t>http://coyotepec.gob.mx</w:t>
        </w:r>
      </w:hyperlink>
      <w:r w:rsidRPr="00577BB3">
        <w:rPr>
          <w:rFonts w:ascii="Palatino Linotype" w:hAnsi="Palatino Linotype"/>
          <w:i/>
        </w:rPr>
        <w:t>.</w:t>
      </w:r>
    </w:p>
    <w:p w14:paraId="599434A5" w14:textId="77777777" w:rsidR="00016B73" w:rsidRPr="00577BB3" w:rsidRDefault="00016B73" w:rsidP="00550164">
      <w:pPr>
        <w:spacing w:after="0" w:line="240" w:lineRule="auto"/>
        <w:ind w:left="709" w:right="709"/>
        <w:jc w:val="both"/>
        <w:rPr>
          <w:rFonts w:ascii="Palatino Linotype" w:hAnsi="Palatino Linotype"/>
          <w:i/>
        </w:rPr>
      </w:pPr>
    </w:p>
    <w:p w14:paraId="024FA470" w14:textId="39EB3EAB" w:rsidR="00016B73" w:rsidRPr="00577BB3" w:rsidRDefault="00016B73" w:rsidP="00016B73">
      <w:pPr>
        <w:spacing w:after="0" w:line="240" w:lineRule="auto"/>
        <w:ind w:left="709" w:right="709"/>
        <w:jc w:val="both"/>
        <w:rPr>
          <w:rFonts w:ascii="Palatino Linotype" w:hAnsi="Palatino Linotype"/>
          <w:i/>
        </w:rPr>
      </w:pPr>
      <w:r w:rsidRPr="00577BB3">
        <w:rPr>
          <w:rFonts w:ascii="Palatino Linotype" w:hAnsi="Palatino Linotype"/>
          <w:i/>
        </w:rPr>
        <w:t xml:space="preserve">Para el trámite de </w:t>
      </w:r>
      <w:r w:rsidRPr="00577BB3">
        <w:rPr>
          <w:rFonts w:ascii="Palatino Linotype" w:hAnsi="Palatino Linotype"/>
          <w:b/>
          <w:i/>
          <w:u w:val="single"/>
        </w:rPr>
        <w:t xml:space="preserve">Licencias de Funcionamiento con Giros de Mediano y Alto Riesgo tienen que cumplir con los requisitos que marca La Ley de Competitividad y Ordenamiento Comercial del Estado de México y el Reglamento de Comercio de </w:t>
      </w:r>
      <w:proofErr w:type="spellStart"/>
      <w:r w:rsidRPr="00577BB3">
        <w:rPr>
          <w:rFonts w:ascii="Palatino Linotype" w:hAnsi="Palatino Linotype"/>
          <w:b/>
          <w:i/>
          <w:u w:val="single"/>
        </w:rPr>
        <w:t>Coyotepec</w:t>
      </w:r>
      <w:proofErr w:type="spellEnd"/>
      <w:r w:rsidRPr="00577BB3">
        <w:rPr>
          <w:rFonts w:ascii="Palatino Linotype" w:hAnsi="Palatino Linotype"/>
          <w:b/>
          <w:i/>
          <w:u w:val="single"/>
        </w:rPr>
        <w:t>, Estado de México</w:t>
      </w:r>
      <w:r w:rsidRPr="00577BB3">
        <w:rPr>
          <w:rFonts w:ascii="Palatino Linotype" w:hAnsi="Palatino Linotype"/>
          <w:i/>
        </w:rPr>
        <w:t>.</w:t>
      </w:r>
    </w:p>
    <w:p w14:paraId="10CFF03B" w14:textId="77777777" w:rsidR="00016B73" w:rsidRPr="00577BB3" w:rsidRDefault="00016B73" w:rsidP="00016B73">
      <w:pPr>
        <w:spacing w:after="0" w:line="240" w:lineRule="auto"/>
        <w:ind w:left="709" w:right="709"/>
        <w:jc w:val="both"/>
        <w:rPr>
          <w:rFonts w:ascii="Palatino Linotype" w:hAnsi="Palatino Linotype"/>
          <w:i/>
        </w:rPr>
      </w:pPr>
    </w:p>
    <w:p w14:paraId="4E84E4A8" w14:textId="33CE9D42" w:rsidR="00016B73" w:rsidRPr="00577BB3" w:rsidRDefault="00016B73" w:rsidP="00016B73">
      <w:pPr>
        <w:spacing w:after="0" w:line="240" w:lineRule="auto"/>
        <w:ind w:left="709" w:right="709"/>
        <w:jc w:val="both"/>
        <w:rPr>
          <w:rFonts w:ascii="Palatino Linotype" w:hAnsi="Palatino Linotype"/>
          <w:i/>
        </w:rPr>
      </w:pPr>
      <w:r w:rsidRPr="00577BB3">
        <w:rPr>
          <w:rFonts w:ascii="Palatino Linotype" w:hAnsi="Palatino Linotype"/>
          <w:b/>
          <w:i/>
        </w:rPr>
        <w:t>Artículo 113.-</w:t>
      </w:r>
      <w:r w:rsidRPr="00577BB3">
        <w:rPr>
          <w:rFonts w:ascii="Palatino Linotype" w:hAnsi="Palatino Linotype"/>
          <w:i/>
        </w:rPr>
        <w:t xml:space="preserve"> La Licencia de Funcionamiento se deberá refrendar o revalidar dentro de los tres primeros meses de cada año.</w:t>
      </w:r>
    </w:p>
    <w:p w14:paraId="1873C35F" w14:textId="77777777" w:rsidR="00016B73" w:rsidRPr="00577BB3" w:rsidRDefault="00016B73" w:rsidP="00016B73">
      <w:pPr>
        <w:spacing w:after="0" w:line="240" w:lineRule="auto"/>
        <w:ind w:left="709" w:right="709"/>
        <w:jc w:val="both"/>
        <w:rPr>
          <w:rFonts w:ascii="Palatino Linotype" w:hAnsi="Palatino Linotype"/>
          <w:i/>
        </w:rPr>
      </w:pPr>
    </w:p>
    <w:p w14:paraId="17CF76EB" w14:textId="48120363" w:rsidR="00016B73" w:rsidRPr="00577BB3" w:rsidRDefault="00016B73" w:rsidP="00016B73">
      <w:pPr>
        <w:spacing w:after="0" w:line="240" w:lineRule="auto"/>
        <w:ind w:left="709" w:right="709"/>
        <w:jc w:val="both"/>
        <w:rPr>
          <w:rFonts w:ascii="Palatino Linotype" w:hAnsi="Palatino Linotype"/>
          <w:i/>
        </w:rPr>
      </w:pPr>
      <w:r w:rsidRPr="00577BB3">
        <w:rPr>
          <w:rFonts w:ascii="Palatino Linotype" w:hAnsi="Palatino Linotype"/>
          <w:b/>
          <w:i/>
        </w:rPr>
        <w:t>Artículo 114.-</w:t>
      </w:r>
      <w:r w:rsidRPr="00577BB3">
        <w:rPr>
          <w:rFonts w:ascii="Palatino Linotype" w:hAnsi="Palatino Linotype"/>
          <w:i/>
        </w:rPr>
        <w:t xml:space="preserve"> La licencia de funcionamiento, solo acredita el ejercicio comercial dentro de los límites de su establecimiento, empresa o local, por lo cual se prohíbe exponer e invadir con productos, bienes o accesorios la vía pública, áreas de uso común, áreas de equipamiento urbano o banquetas, jardines, áreas verdes, de juegos y de esparcimiento, solo que cuente con el permiso correspondiente emitido por la Dirección de Desarrollo Económico; toda vez que para el caso de incumplimiento al presente artículo, el titular del establecimiento comercial podrá ser sancionado conforme a lo establecido en el artículo 166 de la Ley Orgánica Municipal de Estado de México.</w:t>
      </w:r>
    </w:p>
    <w:p w14:paraId="1170B9C7" w14:textId="77777777" w:rsidR="00016B73" w:rsidRPr="00577BB3" w:rsidRDefault="00016B73" w:rsidP="00550164">
      <w:pPr>
        <w:spacing w:after="0" w:line="240" w:lineRule="auto"/>
        <w:ind w:left="709" w:right="709"/>
        <w:jc w:val="both"/>
        <w:rPr>
          <w:rFonts w:ascii="Palatino Linotype" w:hAnsi="Palatino Linotype"/>
          <w:b/>
          <w:i/>
        </w:rPr>
      </w:pPr>
    </w:p>
    <w:p w14:paraId="105DA600" w14:textId="77777777" w:rsidR="00550164" w:rsidRPr="00577BB3" w:rsidRDefault="00550164" w:rsidP="00550164">
      <w:pPr>
        <w:spacing w:after="0" w:line="240" w:lineRule="auto"/>
        <w:ind w:left="709" w:right="709"/>
        <w:jc w:val="both"/>
        <w:rPr>
          <w:rFonts w:ascii="Palatino Linotype" w:hAnsi="Palatino Linotype"/>
          <w:i/>
        </w:rPr>
      </w:pPr>
      <w:r w:rsidRPr="00577BB3">
        <w:rPr>
          <w:rFonts w:ascii="Palatino Linotype" w:hAnsi="Palatino Linotype"/>
          <w:b/>
          <w:i/>
        </w:rPr>
        <w:t>Artículo 115.-</w:t>
      </w:r>
      <w:r w:rsidRPr="00577BB3">
        <w:rPr>
          <w:rFonts w:ascii="Palatino Linotype" w:hAnsi="Palatino Linotype"/>
          <w:i/>
        </w:rPr>
        <w:t xml:space="preserve"> </w:t>
      </w:r>
      <w:r w:rsidRPr="00577BB3">
        <w:rPr>
          <w:rFonts w:ascii="Palatino Linotype" w:hAnsi="Palatino Linotype"/>
          <w:b/>
          <w:i/>
          <w:u w:val="single"/>
        </w:rPr>
        <w:t>Las licencias</w:t>
      </w:r>
      <w:r w:rsidRPr="00577BB3">
        <w:rPr>
          <w:rFonts w:ascii="Palatino Linotype" w:hAnsi="Palatino Linotype"/>
          <w:i/>
        </w:rPr>
        <w:t>, permisos o autorizaciones emitidas por las áreas competentes de la Administración Pública Municipal, estarán a lo siguiente:</w:t>
      </w:r>
    </w:p>
    <w:p w14:paraId="2D852918" w14:textId="77777777" w:rsidR="00550164" w:rsidRPr="00577BB3" w:rsidRDefault="00550164" w:rsidP="00550164">
      <w:pPr>
        <w:spacing w:after="0" w:line="240" w:lineRule="auto"/>
        <w:ind w:left="709" w:right="709"/>
        <w:jc w:val="both"/>
        <w:rPr>
          <w:rFonts w:ascii="Palatino Linotype" w:hAnsi="Palatino Linotype"/>
          <w:i/>
        </w:rPr>
      </w:pPr>
    </w:p>
    <w:p w14:paraId="51BB9B3D" w14:textId="0F62BDF6" w:rsidR="00550164" w:rsidRPr="00577BB3" w:rsidRDefault="00550164" w:rsidP="00550164">
      <w:pPr>
        <w:spacing w:after="0" w:line="240" w:lineRule="auto"/>
        <w:ind w:left="709" w:right="709"/>
        <w:jc w:val="both"/>
        <w:rPr>
          <w:rFonts w:ascii="Palatino Linotype" w:hAnsi="Palatino Linotype"/>
          <w:i/>
        </w:rPr>
      </w:pPr>
      <w:r w:rsidRPr="00577BB3">
        <w:rPr>
          <w:rFonts w:ascii="Palatino Linotype" w:hAnsi="Palatino Linotype"/>
          <w:b/>
          <w:i/>
        </w:rPr>
        <w:t>I.</w:t>
      </w:r>
      <w:r w:rsidRPr="00577BB3">
        <w:rPr>
          <w:rFonts w:ascii="Palatino Linotype" w:hAnsi="Palatino Linotype"/>
          <w:i/>
        </w:rPr>
        <w:t xml:space="preserve"> Dará al particular únicamente el derecho de ejercer la actividad para la cual fue concedido en la forma y términos expresados en el documento y será válido durante la vigencia de la misma;</w:t>
      </w:r>
    </w:p>
    <w:p w14:paraId="0B75973A" w14:textId="063BF912" w:rsidR="00550164" w:rsidRPr="00577BB3" w:rsidRDefault="00550164" w:rsidP="00550164">
      <w:pPr>
        <w:spacing w:after="0" w:line="240" w:lineRule="auto"/>
        <w:ind w:left="709" w:right="709"/>
        <w:jc w:val="both"/>
        <w:rPr>
          <w:rFonts w:ascii="Palatino Linotype" w:hAnsi="Palatino Linotype"/>
          <w:i/>
        </w:rPr>
      </w:pPr>
      <w:r w:rsidRPr="00577BB3">
        <w:rPr>
          <w:rFonts w:ascii="Palatino Linotype" w:hAnsi="Palatino Linotype"/>
          <w:b/>
          <w:i/>
        </w:rPr>
        <w:t>II.</w:t>
      </w:r>
      <w:r w:rsidRPr="00577BB3">
        <w:rPr>
          <w:rFonts w:ascii="Palatino Linotype" w:hAnsi="Palatino Linotype"/>
          <w:i/>
        </w:rPr>
        <w:t xml:space="preserve"> Para su expedición el solicitante deberá cubrir previamente los requisitos fiscales, técnicos y administrativos que los ordenamientos aplicables exijan;</w:t>
      </w:r>
    </w:p>
    <w:p w14:paraId="744F06C8" w14:textId="58382D85" w:rsidR="00550164" w:rsidRPr="00577BB3" w:rsidRDefault="00550164" w:rsidP="00550164">
      <w:pPr>
        <w:spacing w:after="0" w:line="240" w:lineRule="auto"/>
        <w:ind w:left="709" w:right="709"/>
        <w:jc w:val="both"/>
        <w:rPr>
          <w:rFonts w:ascii="Palatino Linotype" w:hAnsi="Palatino Linotype"/>
          <w:i/>
        </w:rPr>
      </w:pPr>
      <w:r w:rsidRPr="00577BB3">
        <w:rPr>
          <w:rFonts w:ascii="Palatino Linotype" w:hAnsi="Palatino Linotype"/>
          <w:b/>
          <w:i/>
        </w:rPr>
        <w:t>III.</w:t>
      </w:r>
      <w:r w:rsidRPr="00577BB3">
        <w:rPr>
          <w:rFonts w:ascii="Palatino Linotype" w:hAnsi="Palatino Linotype"/>
          <w:i/>
        </w:rPr>
        <w:t xml:space="preserve"> Quedarán sin efecto si se incumplieran las condiciones a que se estuvieran subordinadas y deberán ser revocadas cuando desaparecieran las condiciones o circunstancias que motivaron su otorgamiento;</w:t>
      </w:r>
    </w:p>
    <w:p w14:paraId="4CE0935A" w14:textId="240D4A0C" w:rsidR="00550164" w:rsidRPr="00577BB3" w:rsidRDefault="00550164" w:rsidP="00550164">
      <w:pPr>
        <w:spacing w:after="0" w:line="240" w:lineRule="auto"/>
        <w:ind w:left="709" w:right="709"/>
        <w:jc w:val="both"/>
        <w:rPr>
          <w:rFonts w:ascii="Palatino Linotype" w:hAnsi="Palatino Linotype"/>
          <w:i/>
        </w:rPr>
      </w:pPr>
      <w:r w:rsidRPr="00577BB3">
        <w:rPr>
          <w:rFonts w:ascii="Palatino Linotype" w:hAnsi="Palatino Linotype"/>
          <w:b/>
          <w:i/>
        </w:rPr>
        <w:t>IV.</w:t>
      </w:r>
      <w:r w:rsidRPr="00577BB3">
        <w:rPr>
          <w:rFonts w:ascii="Palatino Linotype" w:hAnsi="Palatino Linotype"/>
          <w:i/>
        </w:rPr>
        <w:t xml:space="preserve"> Deberán ser ejercidas por el titular de los comercios o servicios, por lo que no se pueden transferir o ceder sin consentimiento expreso de la autoridad Municipal que expidió el documento;</w:t>
      </w:r>
    </w:p>
    <w:p w14:paraId="76026BEB" w14:textId="5C4D8D51" w:rsidR="00550164" w:rsidRPr="00577BB3" w:rsidRDefault="00550164" w:rsidP="00550164">
      <w:pPr>
        <w:spacing w:after="0" w:line="240" w:lineRule="auto"/>
        <w:ind w:left="709" w:right="709"/>
        <w:jc w:val="both"/>
        <w:rPr>
          <w:rFonts w:ascii="Palatino Linotype" w:hAnsi="Palatino Linotype"/>
          <w:i/>
        </w:rPr>
      </w:pPr>
      <w:r w:rsidRPr="00577BB3">
        <w:rPr>
          <w:rFonts w:ascii="Palatino Linotype" w:hAnsi="Palatino Linotype"/>
          <w:b/>
          <w:i/>
        </w:rPr>
        <w:t>V.</w:t>
      </w:r>
      <w:r w:rsidRPr="00577BB3">
        <w:rPr>
          <w:rFonts w:ascii="Palatino Linotype" w:hAnsi="Palatino Linotype"/>
          <w:i/>
        </w:rPr>
        <w:t xml:space="preserve"> Las diligencias de verificación y notificación que se realicen previa orden serán facultad del Ayuntamiento a través del personal habilitado e identificado por conducto del área correspondiente en términos del reglamento aplicable;</w:t>
      </w:r>
    </w:p>
    <w:p w14:paraId="5C6A96D7" w14:textId="2B01DF95" w:rsidR="00550164" w:rsidRPr="00577BB3" w:rsidRDefault="00550164" w:rsidP="00550164">
      <w:pPr>
        <w:spacing w:after="0" w:line="240" w:lineRule="auto"/>
        <w:ind w:left="709" w:right="709"/>
        <w:jc w:val="both"/>
        <w:rPr>
          <w:rFonts w:ascii="Palatino Linotype" w:hAnsi="Palatino Linotype"/>
          <w:i/>
        </w:rPr>
      </w:pPr>
      <w:r w:rsidRPr="00577BB3">
        <w:rPr>
          <w:rFonts w:ascii="Palatino Linotype" w:hAnsi="Palatino Linotype"/>
          <w:b/>
          <w:i/>
        </w:rPr>
        <w:lastRenderedPageBreak/>
        <w:t>VI.</w:t>
      </w:r>
      <w:r w:rsidRPr="00577BB3">
        <w:rPr>
          <w:rFonts w:ascii="Palatino Linotype" w:hAnsi="Palatino Linotype"/>
          <w:i/>
        </w:rPr>
        <w:t xml:space="preserve"> Para el caso de licencias, la vigencia será hasta el treinta y uno de diciembre de año en que se expidió, pagando un refrendo anual siempre que se conserven u observen las condiciones bajo las cuales se expidió ésta;</w:t>
      </w:r>
    </w:p>
    <w:p w14:paraId="57305551" w14:textId="46E06800" w:rsidR="00550164" w:rsidRPr="00577BB3" w:rsidRDefault="00550164" w:rsidP="00550164">
      <w:pPr>
        <w:spacing w:after="0" w:line="240" w:lineRule="auto"/>
        <w:ind w:left="709" w:right="709"/>
        <w:jc w:val="both"/>
        <w:rPr>
          <w:rFonts w:ascii="Palatino Linotype" w:hAnsi="Palatino Linotype"/>
          <w:i/>
        </w:rPr>
      </w:pPr>
      <w:r w:rsidRPr="00577BB3">
        <w:rPr>
          <w:rFonts w:ascii="Palatino Linotype" w:hAnsi="Palatino Linotype"/>
          <w:b/>
          <w:i/>
        </w:rPr>
        <w:t>VII.</w:t>
      </w:r>
      <w:r w:rsidRPr="00577BB3">
        <w:rPr>
          <w:rFonts w:ascii="Palatino Linotype" w:hAnsi="Palatino Linotype"/>
          <w:i/>
        </w:rPr>
        <w:t xml:space="preserve"> Tratándose de autorizaciones su vigencia quedará expresa en la misma y esta no podrá exceder del término de un mes;</w:t>
      </w:r>
    </w:p>
    <w:p w14:paraId="2A5F2BFC" w14:textId="67858B3C" w:rsidR="00550164" w:rsidRPr="00577BB3" w:rsidRDefault="00550164" w:rsidP="00550164">
      <w:pPr>
        <w:spacing w:after="0" w:line="240" w:lineRule="auto"/>
        <w:ind w:left="709" w:right="709"/>
        <w:jc w:val="both"/>
        <w:rPr>
          <w:rFonts w:ascii="Palatino Linotype" w:hAnsi="Palatino Linotype"/>
          <w:i/>
        </w:rPr>
      </w:pPr>
      <w:r w:rsidRPr="00577BB3">
        <w:rPr>
          <w:rFonts w:ascii="Palatino Linotype" w:hAnsi="Palatino Linotype"/>
          <w:b/>
          <w:i/>
        </w:rPr>
        <w:t>VIII.</w:t>
      </w:r>
      <w:r w:rsidRPr="00577BB3">
        <w:rPr>
          <w:rFonts w:ascii="Palatino Linotype" w:hAnsi="Palatino Linotype"/>
          <w:i/>
        </w:rPr>
        <w:t xml:space="preserve"> </w:t>
      </w:r>
      <w:r w:rsidRPr="00577BB3">
        <w:rPr>
          <w:rFonts w:ascii="Palatino Linotype" w:hAnsi="Palatino Linotype"/>
          <w:b/>
          <w:i/>
          <w:u w:val="single"/>
        </w:rPr>
        <w:t>Los pagos de expedición y refrendo de las licencias, permisos y autorizaciones que legalmente se expidan se estará a lo establecido en el Código Financiero del Estado de México y Municipios, y a la Ley de Ingresos de los Municipios del Estado de México en el ejercicio vigente</w:t>
      </w:r>
      <w:r w:rsidRPr="00577BB3">
        <w:rPr>
          <w:rFonts w:ascii="Palatino Linotype" w:hAnsi="Palatino Linotype"/>
          <w:i/>
        </w:rPr>
        <w:t>;</w:t>
      </w:r>
    </w:p>
    <w:p w14:paraId="17D2353D" w14:textId="7F6ECF08" w:rsidR="00550164" w:rsidRPr="00577BB3" w:rsidRDefault="00550164" w:rsidP="00550164">
      <w:pPr>
        <w:spacing w:after="0" w:line="240" w:lineRule="auto"/>
        <w:ind w:left="709" w:right="709"/>
        <w:jc w:val="both"/>
        <w:rPr>
          <w:rFonts w:ascii="Palatino Linotype" w:hAnsi="Palatino Linotype"/>
          <w:i/>
        </w:rPr>
      </w:pPr>
      <w:r w:rsidRPr="00577BB3">
        <w:rPr>
          <w:rFonts w:ascii="Palatino Linotype" w:hAnsi="Palatino Linotype"/>
          <w:b/>
          <w:i/>
        </w:rPr>
        <w:t>IX.</w:t>
      </w:r>
      <w:r w:rsidRPr="00577BB3">
        <w:rPr>
          <w:rFonts w:ascii="Palatino Linotype" w:hAnsi="Palatino Linotype"/>
          <w:i/>
        </w:rPr>
        <w:t xml:space="preserve"> La función de inspección, verificación, sanción o clausura, serán facultad del Ayuntamiento a través de la dependencia correspondiente; y</w:t>
      </w:r>
    </w:p>
    <w:p w14:paraId="2B68B435" w14:textId="244795C6" w:rsidR="00550164" w:rsidRPr="00577BB3" w:rsidRDefault="00550164" w:rsidP="00550164">
      <w:pPr>
        <w:spacing w:after="0" w:line="240" w:lineRule="auto"/>
        <w:ind w:left="709" w:right="709"/>
        <w:jc w:val="both"/>
        <w:rPr>
          <w:rFonts w:ascii="Palatino Linotype" w:hAnsi="Palatino Linotype"/>
          <w:i/>
        </w:rPr>
      </w:pPr>
      <w:r w:rsidRPr="00577BB3">
        <w:rPr>
          <w:rFonts w:ascii="Palatino Linotype" w:hAnsi="Palatino Linotype"/>
          <w:b/>
          <w:i/>
        </w:rPr>
        <w:t>X.</w:t>
      </w:r>
      <w:r w:rsidRPr="00577BB3">
        <w:rPr>
          <w:rFonts w:ascii="Palatino Linotype" w:hAnsi="Palatino Linotype"/>
          <w:i/>
        </w:rPr>
        <w:t xml:space="preserve"> Aquella persona que abra un establecimiento comercial o se instale en la vía pública para comercializar sin autorización, pago de la Tesorería Municipal, permiso Jefatura de Comercio y Reglamentos, será sancionada con una multa que consiste desde una amonestación o hasta de ciento cincuenta días de salario mínimo general vigente en la entidad. </w:t>
      </w:r>
      <w:r w:rsidRPr="00577BB3">
        <w:rPr>
          <w:rFonts w:ascii="Palatino Linotype" w:hAnsi="Palatino Linotype"/>
          <w:i/>
        </w:rPr>
        <w:cr/>
      </w:r>
    </w:p>
    <w:p w14:paraId="45383C77" w14:textId="77777777" w:rsidR="00550164" w:rsidRPr="00577BB3" w:rsidRDefault="00550164" w:rsidP="00550164">
      <w:pPr>
        <w:spacing w:after="0" w:line="240" w:lineRule="auto"/>
        <w:ind w:left="709" w:right="709"/>
        <w:jc w:val="center"/>
        <w:rPr>
          <w:rFonts w:ascii="Palatino Linotype" w:hAnsi="Palatino Linotype"/>
          <w:b/>
          <w:i/>
        </w:rPr>
      </w:pPr>
      <w:r w:rsidRPr="00577BB3">
        <w:rPr>
          <w:rFonts w:ascii="Palatino Linotype" w:hAnsi="Palatino Linotype"/>
          <w:b/>
          <w:i/>
        </w:rPr>
        <w:t>Ley de Transparencia y Acceso a la Información Pública del Estado de México y Municipios</w:t>
      </w:r>
    </w:p>
    <w:p w14:paraId="09663FC8" w14:textId="77777777" w:rsidR="00550164" w:rsidRPr="00577BB3" w:rsidRDefault="00550164" w:rsidP="00550164">
      <w:pPr>
        <w:spacing w:after="0" w:line="240" w:lineRule="auto"/>
        <w:ind w:left="709" w:right="709"/>
        <w:jc w:val="both"/>
        <w:rPr>
          <w:rFonts w:ascii="Palatino Linotype" w:hAnsi="Palatino Linotype"/>
          <w:b/>
          <w:i/>
        </w:rPr>
      </w:pPr>
    </w:p>
    <w:p w14:paraId="197469EA" w14:textId="77777777" w:rsidR="00550164" w:rsidRPr="00577BB3" w:rsidRDefault="00550164" w:rsidP="00550164">
      <w:pPr>
        <w:spacing w:after="0" w:line="240" w:lineRule="auto"/>
        <w:ind w:left="709" w:right="709"/>
        <w:jc w:val="both"/>
        <w:rPr>
          <w:rFonts w:ascii="Palatino Linotype" w:hAnsi="Palatino Linotype"/>
          <w:i/>
        </w:rPr>
      </w:pPr>
      <w:r w:rsidRPr="00577BB3">
        <w:rPr>
          <w:rFonts w:ascii="Palatino Linotype" w:hAnsi="Palatino Linotype"/>
          <w:b/>
          <w:i/>
        </w:rPr>
        <w:t xml:space="preserve">Artículo 18. </w:t>
      </w:r>
      <w:r w:rsidRPr="00577BB3">
        <w:rPr>
          <w:rFonts w:ascii="Palatino Linotype" w:hAnsi="Palatino Linotype"/>
          <w:b/>
          <w:i/>
          <w:u w:val="single"/>
        </w:rPr>
        <w:t>Los sujetos obligados deberán documentar todo acto que derive del ejercicio de sus facultades, competencias o funciones</w:t>
      </w:r>
      <w:r w:rsidRPr="00577BB3">
        <w:rPr>
          <w:rFonts w:ascii="Palatino Linotype" w:hAnsi="Palatino Linotype"/>
          <w:i/>
        </w:rPr>
        <w:t xml:space="preserve">, considerando desde su origen la eventual publicidad y reutilización de la información que generen. </w:t>
      </w:r>
    </w:p>
    <w:p w14:paraId="32A981CC" w14:textId="77777777" w:rsidR="00550164" w:rsidRPr="00577BB3" w:rsidRDefault="00550164" w:rsidP="00550164">
      <w:pPr>
        <w:spacing w:after="0" w:line="240" w:lineRule="auto"/>
        <w:ind w:left="709" w:right="709"/>
        <w:jc w:val="both"/>
        <w:rPr>
          <w:rFonts w:ascii="Palatino Linotype" w:hAnsi="Palatino Linotype"/>
          <w:b/>
          <w:i/>
        </w:rPr>
      </w:pPr>
    </w:p>
    <w:p w14:paraId="220FF0D4" w14:textId="77777777" w:rsidR="00550164" w:rsidRPr="00577BB3" w:rsidRDefault="00550164" w:rsidP="00550164">
      <w:pPr>
        <w:spacing w:after="0" w:line="240" w:lineRule="auto"/>
        <w:ind w:left="709" w:right="709"/>
        <w:jc w:val="both"/>
        <w:rPr>
          <w:rFonts w:ascii="Palatino Linotype" w:hAnsi="Palatino Linotype"/>
          <w:i/>
        </w:rPr>
      </w:pPr>
      <w:r w:rsidRPr="00577BB3">
        <w:rPr>
          <w:rFonts w:ascii="Palatino Linotype" w:hAnsi="Palatino Linotype"/>
          <w:b/>
          <w:i/>
        </w:rPr>
        <w:t>Artículo 19</w:t>
      </w:r>
      <w:r w:rsidRPr="00577BB3">
        <w:rPr>
          <w:rFonts w:ascii="Palatino Linotype" w:hAnsi="Palatino Linotype"/>
          <w:i/>
        </w:rPr>
        <w:t xml:space="preserve">. </w:t>
      </w:r>
      <w:r w:rsidRPr="00577BB3">
        <w:rPr>
          <w:rFonts w:ascii="Palatino Linotype" w:hAnsi="Palatino Linotype"/>
          <w:b/>
          <w:i/>
          <w:u w:val="single"/>
        </w:rPr>
        <w:t>Se presume que la información debe existir si se refiere a las facultades, competencias y funciones que los ordenamientos jurídicos aplicables otorgan a los sujetos obligados</w:t>
      </w:r>
      <w:r w:rsidRPr="00577BB3">
        <w:rPr>
          <w:rFonts w:ascii="Palatino Linotype" w:hAnsi="Palatino Linotype"/>
          <w:i/>
        </w:rPr>
        <w:t xml:space="preserve">. </w:t>
      </w:r>
    </w:p>
    <w:p w14:paraId="2BE5340C" w14:textId="77777777" w:rsidR="00550164" w:rsidRPr="00577BB3" w:rsidRDefault="00550164" w:rsidP="00550164">
      <w:pPr>
        <w:spacing w:after="0" w:line="240" w:lineRule="auto"/>
        <w:ind w:left="709" w:right="709"/>
        <w:jc w:val="both"/>
        <w:rPr>
          <w:rFonts w:ascii="Palatino Linotype" w:hAnsi="Palatino Linotype"/>
          <w:i/>
        </w:rPr>
      </w:pPr>
    </w:p>
    <w:p w14:paraId="5896BF0B" w14:textId="77777777" w:rsidR="00550164" w:rsidRPr="00577BB3" w:rsidRDefault="00550164" w:rsidP="00550164">
      <w:pPr>
        <w:spacing w:after="0" w:line="240" w:lineRule="auto"/>
        <w:ind w:left="709" w:right="709"/>
        <w:jc w:val="both"/>
        <w:rPr>
          <w:rFonts w:ascii="Palatino Linotype" w:hAnsi="Palatino Linotype"/>
          <w:i/>
        </w:rPr>
      </w:pPr>
      <w:r w:rsidRPr="00577BB3">
        <w:rPr>
          <w:rFonts w:ascii="Palatino Linotype" w:hAnsi="Palatino Linotype"/>
          <w:i/>
        </w:rPr>
        <w:t xml:space="preserve">En los casos en que ciertas facultades, competencias o funciones no se hayan ejercido, se debe motivar la respuesta en función de las causas que motiven tal circunstancia. </w:t>
      </w:r>
    </w:p>
    <w:p w14:paraId="099984AB" w14:textId="2A2BF485" w:rsidR="00F77FA3" w:rsidRPr="00577BB3" w:rsidRDefault="00550164" w:rsidP="00550164">
      <w:pPr>
        <w:spacing w:after="0" w:line="240" w:lineRule="auto"/>
        <w:ind w:left="709" w:right="709"/>
        <w:jc w:val="both"/>
        <w:rPr>
          <w:rFonts w:ascii="Palatino Linotype" w:hAnsi="Palatino Linotype"/>
          <w:i/>
        </w:rPr>
      </w:pPr>
      <w:r w:rsidRPr="00577BB3">
        <w:rPr>
          <w:rFonts w:ascii="Palatino Linotype" w:hAnsi="Palatino Linotype"/>
          <w:i/>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r w:rsidR="00F77FA3" w:rsidRPr="00577BB3">
        <w:rPr>
          <w:rFonts w:ascii="Palatino Linotype" w:hAnsi="Palatino Linotype"/>
          <w:i/>
        </w:rPr>
        <w:t>”</w:t>
      </w:r>
    </w:p>
    <w:p w14:paraId="130A6809" w14:textId="5D73EA22" w:rsidR="00550164" w:rsidRPr="00577BB3" w:rsidRDefault="00550164" w:rsidP="00550164">
      <w:pPr>
        <w:spacing w:after="0" w:line="240" w:lineRule="auto"/>
        <w:ind w:left="709" w:right="709"/>
        <w:jc w:val="right"/>
        <w:rPr>
          <w:rFonts w:ascii="Palatino Linotype" w:hAnsi="Palatino Linotype"/>
          <w:i/>
        </w:rPr>
      </w:pPr>
      <w:r w:rsidRPr="00577BB3">
        <w:rPr>
          <w:rFonts w:ascii="Palatino Linotype" w:hAnsi="Palatino Linotype"/>
          <w:i/>
        </w:rPr>
        <w:t xml:space="preserve">(Énfasis añadido) </w:t>
      </w:r>
    </w:p>
    <w:p w14:paraId="2F30AC50" w14:textId="77777777" w:rsidR="0060751D" w:rsidRPr="00577BB3" w:rsidRDefault="0060751D" w:rsidP="0060751D">
      <w:pPr>
        <w:pStyle w:val="Sinespaciado"/>
        <w:spacing w:line="360" w:lineRule="auto"/>
        <w:jc w:val="both"/>
        <w:rPr>
          <w:rFonts w:ascii="Palatino Linotype" w:hAnsi="Palatino Linotype" w:cs="Arial"/>
        </w:rPr>
      </w:pPr>
    </w:p>
    <w:p w14:paraId="0D85C54E" w14:textId="3E3CB3E2" w:rsidR="0060751D" w:rsidRPr="00577BB3" w:rsidRDefault="0060751D" w:rsidP="0060751D">
      <w:pPr>
        <w:pStyle w:val="Sinespaciado"/>
        <w:spacing w:line="360" w:lineRule="auto"/>
        <w:jc w:val="both"/>
        <w:rPr>
          <w:rFonts w:ascii="Palatino Linotype" w:hAnsi="Palatino Linotype" w:cs="Arial"/>
        </w:rPr>
      </w:pPr>
      <w:r w:rsidRPr="00577BB3">
        <w:rPr>
          <w:rFonts w:ascii="Palatino Linotype" w:hAnsi="Palatino Linotype" w:cs="Arial"/>
        </w:rPr>
        <w:lastRenderedPageBreak/>
        <w:t xml:space="preserve">De igual manera, es necesario señalar que dentro del Código Financiero del Estado de México y Municipios, en los artículos </w:t>
      </w:r>
      <w:r w:rsidR="006850C7" w:rsidRPr="00577BB3">
        <w:rPr>
          <w:rFonts w:ascii="Palatino Linotype" w:hAnsi="Palatino Linotype" w:cs="Arial"/>
        </w:rPr>
        <w:t>332 y 333</w:t>
      </w:r>
      <w:r w:rsidRPr="00577BB3">
        <w:rPr>
          <w:rFonts w:ascii="Palatino Linotype" w:hAnsi="Palatino Linotype" w:cs="Arial"/>
        </w:rPr>
        <w:t>, estipulan lo siguiente:</w:t>
      </w:r>
    </w:p>
    <w:p w14:paraId="0F94C832" w14:textId="77777777" w:rsidR="006850C7" w:rsidRPr="00577BB3" w:rsidRDefault="006850C7" w:rsidP="006850C7">
      <w:pPr>
        <w:pStyle w:val="Sinespaciado"/>
        <w:ind w:left="567" w:right="567"/>
        <w:jc w:val="both"/>
        <w:rPr>
          <w:rFonts w:ascii="Palatino Linotype" w:hAnsi="Palatino Linotype"/>
          <w:i/>
          <w:sz w:val="22"/>
        </w:rPr>
      </w:pPr>
      <w:r w:rsidRPr="00577BB3">
        <w:rPr>
          <w:rFonts w:ascii="Palatino Linotype" w:hAnsi="Palatino Linotype"/>
          <w:b/>
          <w:i/>
          <w:sz w:val="22"/>
        </w:rPr>
        <w:t xml:space="preserve">Artículo 332.- </w:t>
      </w:r>
      <w:r w:rsidRPr="00577BB3">
        <w:rPr>
          <w:rFonts w:ascii="Palatino Linotype" w:hAnsi="Palatino Linotype"/>
          <w:b/>
          <w:i/>
          <w:sz w:val="22"/>
          <w:u w:val="single"/>
        </w:rPr>
        <w:t>La recaudación de los fondos se sustentará con los documentos relativos a la determinación del</w:t>
      </w:r>
      <w:r w:rsidRPr="00577BB3">
        <w:rPr>
          <w:rFonts w:ascii="Palatino Linotype" w:hAnsi="Palatino Linotype"/>
          <w:i/>
          <w:sz w:val="22"/>
        </w:rPr>
        <w:t xml:space="preserve"> crédito, resoluciones administrativas o jurisdiccionales, </w:t>
      </w:r>
      <w:r w:rsidRPr="00577BB3">
        <w:rPr>
          <w:rFonts w:ascii="Palatino Linotype" w:hAnsi="Palatino Linotype"/>
          <w:b/>
          <w:i/>
          <w:sz w:val="22"/>
          <w:u w:val="single"/>
        </w:rPr>
        <w:t>autorizaciones</w:t>
      </w:r>
      <w:r w:rsidRPr="00577BB3">
        <w:rPr>
          <w:rFonts w:ascii="Palatino Linotype" w:hAnsi="Palatino Linotype"/>
          <w:i/>
          <w:sz w:val="22"/>
        </w:rPr>
        <w:t xml:space="preserve">, convenios, contratos, </w:t>
      </w:r>
      <w:r w:rsidRPr="00577BB3">
        <w:rPr>
          <w:rFonts w:ascii="Palatino Linotype" w:hAnsi="Palatino Linotype"/>
          <w:b/>
          <w:i/>
          <w:sz w:val="22"/>
          <w:u w:val="single"/>
        </w:rPr>
        <w:t>permisos</w:t>
      </w:r>
      <w:r w:rsidRPr="00577BB3">
        <w:rPr>
          <w:rFonts w:ascii="Palatino Linotype" w:hAnsi="Palatino Linotype"/>
          <w:i/>
          <w:sz w:val="22"/>
        </w:rPr>
        <w:t>, concesiones y los demás que establezca este Código y otras disposiciones legales aplicables.</w:t>
      </w:r>
    </w:p>
    <w:p w14:paraId="59D0D43E" w14:textId="77777777" w:rsidR="006850C7" w:rsidRPr="00577BB3" w:rsidRDefault="006850C7" w:rsidP="006850C7">
      <w:pPr>
        <w:pStyle w:val="Sinespaciado"/>
        <w:ind w:left="567" w:right="567"/>
        <w:jc w:val="both"/>
        <w:rPr>
          <w:rFonts w:ascii="Palatino Linotype" w:hAnsi="Palatino Linotype"/>
          <w:i/>
          <w:sz w:val="22"/>
        </w:rPr>
      </w:pPr>
    </w:p>
    <w:p w14:paraId="3B6B4390" w14:textId="77777777" w:rsidR="006850C7" w:rsidRPr="00577BB3" w:rsidRDefault="006850C7" w:rsidP="006850C7">
      <w:pPr>
        <w:pStyle w:val="Sinespaciado"/>
        <w:ind w:left="567" w:right="567"/>
        <w:jc w:val="both"/>
        <w:rPr>
          <w:rFonts w:ascii="Palatino Linotype" w:hAnsi="Palatino Linotype"/>
          <w:i/>
          <w:sz w:val="22"/>
        </w:rPr>
      </w:pPr>
      <w:r w:rsidRPr="00577BB3">
        <w:rPr>
          <w:rFonts w:ascii="Palatino Linotype" w:hAnsi="Palatino Linotype"/>
          <w:b/>
          <w:i/>
          <w:sz w:val="22"/>
        </w:rPr>
        <w:t>Artículo 333.-</w:t>
      </w:r>
      <w:r w:rsidRPr="00577BB3">
        <w:rPr>
          <w:rFonts w:ascii="Palatino Linotype" w:hAnsi="Palatino Linotype"/>
          <w:i/>
          <w:sz w:val="22"/>
        </w:rPr>
        <w:t xml:space="preserve"> </w:t>
      </w:r>
      <w:r w:rsidRPr="00577BB3">
        <w:rPr>
          <w:rFonts w:ascii="Palatino Linotype" w:hAnsi="Palatino Linotype"/>
          <w:b/>
          <w:i/>
          <w:sz w:val="22"/>
          <w:u w:val="single"/>
        </w:rPr>
        <w:t>Los ingresos que perciban las Dependencias en términos de la Ley de Ingresos del Estado de México para el ejercicio fiscal que corresponda, deberán ser depositados en la Caja General o en las cuentas bancarias autorizadas para tal efecto por la Secretaría o la Tesorería, en el ámbito de sus respectivas competencias</w:t>
      </w:r>
      <w:r w:rsidRPr="00577BB3">
        <w:rPr>
          <w:rFonts w:ascii="Palatino Linotype" w:hAnsi="Palatino Linotype"/>
          <w:i/>
          <w:sz w:val="22"/>
        </w:rPr>
        <w:t xml:space="preserve">. </w:t>
      </w:r>
    </w:p>
    <w:p w14:paraId="1D0BBA84" w14:textId="77777777" w:rsidR="006850C7" w:rsidRPr="00577BB3" w:rsidRDefault="006850C7" w:rsidP="006850C7">
      <w:pPr>
        <w:pStyle w:val="Sinespaciado"/>
        <w:ind w:left="567" w:right="567"/>
        <w:jc w:val="both"/>
        <w:rPr>
          <w:rFonts w:ascii="Palatino Linotype" w:hAnsi="Palatino Linotype"/>
          <w:i/>
          <w:sz w:val="22"/>
        </w:rPr>
      </w:pPr>
    </w:p>
    <w:p w14:paraId="65FF0D34" w14:textId="77777777" w:rsidR="006850C7" w:rsidRPr="00577BB3" w:rsidRDefault="006850C7" w:rsidP="006850C7">
      <w:pPr>
        <w:pStyle w:val="Sinespaciado"/>
        <w:ind w:left="567" w:right="567"/>
        <w:jc w:val="both"/>
        <w:rPr>
          <w:rFonts w:ascii="Palatino Linotype" w:hAnsi="Palatino Linotype" w:cs="Arial"/>
          <w:i/>
          <w:sz w:val="22"/>
        </w:rPr>
      </w:pPr>
      <w:r w:rsidRPr="00577BB3">
        <w:rPr>
          <w:rFonts w:ascii="Palatino Linotype" w:hAnsi="Palatino Linotype"/>
          <w:i/>
          <w:sz w:val="22"/>
        </w:rPr>
        <w:t>Los ingresos que perciban los organismos auxiliares en términos de la Ley de Ingresos del Estado de México serán recaudados por los propios organismos auxiliares en instituciones de crédito de banca múltiple o establecimientos mercantiles autorizados para tal efecto. En caso de que dichos ingresos se encuentren afectados en fideicomiso, las cantidades recaudadas se podrán concentrar con el fiduciario correspondiente mediante el otorgamiento de instrucciones y/o mandatos irrevocables o transferencias a las cuentas del fideicomiso respectivo, entre otros mecanismos que se establezcan para dicho propósito.</w:t>
      </w:r>
    </w:p>
    <w:p w14:paraId="04AA6706" w14:textId="77777777" w:rsidR="006850C7" w:rsidRPr="00577BB3" w:rsidRDefault="006850C7" w:rsidP="006850C7">
      <w:pPr>
        <w:pStyle w:val="Sinespaciado"/>
      </w:pPr>
    </w:p>
    <w:p w14:paraId="466B7E24" w14:textId="675F59C5" w:rsidR="006850C7" w:rsidRPr="00577BB3" w:rsidRDefault="00A27DC8" w:rsidP="006850C7">
      <w:pPr>
        <w:spacing w:before="240" w:after="240" w:line="360" w:lineRule="auto"/>
        <w:jc w:val="both"/>
        <w:rPr>
          <w:rFonts w:ascii="Palatino Linotype" w:hAnsi="Palatino Linotype"/>
          <w:color w:val="000000"/>
          <w:sz w:val="24"/>
        </w:rPr>
      </w:pPr>
      <w:r w:rsidRPr="00577BB3">
        <w:rPr>
          <w:rFonts w:ascii="Palatino Linotype" w:hAnsi="Palatino Linotype"/>
          <w:color w:val="000000"/>
          <w:sz w:val="24"/>
        </w:rPr>
        <w:t>De los fundamentos legales antes mencionados, se advierte que t</w:t>
      </w:r>
      <w:r w:rsidR="006850C7" w:rsidRPr="00577BB3">
        <w:rPr>
          <w:rFonts w:ascii="Palatino Linotype" w:hAnsi="Palatino Linotype"/>
          <w:color w:val="000000"/>
          <w:sz w:val="24"/>
        </w:rPr>
        <w:t>odos los ingresos municipales, cualquier que sea su origen o naturaleza, deberán registrarse por la Tesorería Municipal y formar parte de la cuenta pública</w:t>
      </w:r>
      <w:r w:rsidR="006850C7" w:rsidRPr="00577BB3">
        <w:rPr>
          <w:rStyle w:val="Refdenotaalpie"/>
          <w:rFonts w:ascii="Palatino Linotype" w:hAnsi="Palatino Linotype"/>
          <w:color w:val="000000"/>
          <w:sz w:val="24"/>
        </w:rPr>
        <w:footnoteReference w:id="2"/>
      </w:r>
      <w:r w:rsidR="006850C7" w:rsidRPr="00577BB3">
        <w:rPr>
          <w:rFonts w:ascii="Palatino Linotype" w:hAnsi="Palatino Linotype"/>
          <w:color w:val="000000"/>
          <w:sz w:val="24"/>
        </w:rPr>
        <w:t>, en razón a que la actividad financiera comprende la obtención, administración y aplicación de los ingresos públicos</w:t>
      </w:r>
      <w:r w:rsidR="006850C7" w:rsidRPr="00577BB3">
        <w:rPr>
          <w:rStyle w:val="Refdenotaalpie"/>
          <w:rFonts w:ascii="Palatino Linotype" w:hAnsi="Palatino Linotype"/>
          <w:color w:val="000000"/>
          <w:sz w:val="24"/>
        </w:rPr>
        <w:footnoteReference w:id="3"/>
      </w:r>
      <w:r w:rsidR="006850C7" w:rsidRPr="00577BB3">
        <w:rPr>
          <w:rFonts w:ascii="Palatino Linotype" w:hAnsi="Palatino Linotype"/>
          <w:color w:val="000000"/>
          <w:sz w:val="24"/>
        </w:rPr>
        <w:t>, en este contexto se han establecido reglas para la integración del presupuesto, la contabilidad gubernamental y la rendición de la cuenta pública.</w:t>
      </w:r>
    </w:p>
    <w:p w14:paraId="24D30166" w14:textId="48950E07" w:rsidR="006850C7" w:rsidRPr="00577BB3" w:rsidRDefault="006850C7" w:rsidP="006850C7">
      <w:pPr>
        <w:pStyle w:val="Sinespaciado"/>
        <w:spacing w:line="360" w:lineRule="auto"/>
        <w:jc w:val="both"/>
        <w:rPr>
          <w:rFonts w:ascii="Palatino Linotype" w:hAnsi="Palatino Linotype" w:cs="Arial"/>
        </w:rPr>
      </w:pPr>
      <w:r w:rsidRPr="00577BB3">
        <w:rPr>
          <w:rFonts w:ascii="Palatino Linotype" w:hAnsi="Palatino Linotype" w:cs="Arial"/>
        </w:rPr>
        <w:lastRenderedPageBreak/>
        <w:t xml:space="preserve">De los ordenamientos citados, junto con las imágenes insertas, se puede concretar que dentro de la administración del </w:t>
      </w:r>
      <w:r w:rsidRPr="00577BB3">
        <w:rPr>
          <w:rFonts w:ascii="Palatino Linotype" w:hAnsi="Palatino Linotype" w:cs="Arial"/>
          <w:b/>
        </w:rPr>
        <w:t>Sujeto Obligado</w:t>
      </w:r>
      <w:r w:rsidRPr="00577BB3">
        <w:rPr>
          <w:rFonts w:ascii="Palatino Linotype" w:hAnsi="Palatino Linotype" w:cs="Arial"/>
        </w:rPr>
        <w:t xml:space="preserve"> existen diversas áreas que tienen entre sus facultades y atribuciones la expedición de licencias </w:t>
      </w:r>
      <w:r w:rsidR="00A27DC8" w:rsidRPr="00577BB3">
        <w:rPr>
          <w:rFonts w:ascii="Palatino Linotype" w:hAnsi="Palatino Linotype" w:cs="Arial"/>
        </w:rPr>
        <w:t>de funcionamiento</w:t>
      </w:r>
      <w:r w:rsidRPr="00577BB3">
        <w:rPr>
          <w:rFonts w:ascii="Palatino Linotype" w:hAnsi="Palatino Linotype" w:cs="Arial"/>
        </w:rPr>
        <w:t xml:space="preserve">, así como, recaudar los fondos relativos a los mismos adicionando lo referente a las autorizaciones y permisos por la expedición o refrendo anual de licencias </w:t>
      </w:r>
      <w:r w:rsidR="00A27DC8" w:rsidRPr="00577BB3">
        <w:rPr>
          <w:rFonts w:ascii="Palatino Linotype" w:hAnsi="Palatino Linotype" w:cs="Arial"/>
        </w:rPr>
        <w:t>de funcionamiento de cualquier tipo</w:t>
      </w:r>
      <w:r w:rsidRPr="00577BB3">
        <w:rPr>
          <w:rFonts w:ascii="Palatino Linotype" w:hAnsi="Palatino Linotype" w:cs="Arial"/>
        </w:rPr>
        <w:t xml:space="preserve">, se pagarán derechos por dichos conceptos; asimismo, se observa que el municipio está obligado a llevar un registro contable de sus ingresos, en este contexto resulta procedente </w:t>
      </w:r>
      <w:r w:rsidRPr="00577BB3">
        <w:rPr>
          <w:rFonts w:ascii="Palatino Linotype" w:hAnsi="Palatino Linotype" w:cs="Arial"/>
          <w:b/>
        </w:rPr>
        <w:t>ORDENAR</w:t>
      </w:r>
      <w:r w:rsidRPr="00577BB3">
        <w:rPr>
          <w:rFonts w:ascii="Palatino Linotype" w:hAnsi="Palatino Linotype" w:cs="Arial"/>
        </w:rPr>
        <w:t xml:space="preserve"> la entrega del soporte documental que contenga el monto </w:t>
      </w:r>
      <w:r w:rsidR="00A27DC8" w:rsidRPr="00577BB3">
        <w:rPr>
          <w:rFonts w:ascii="Palatino Linotype" w:hAnsi="Palatino Linotype" w:cs="Arial"/>
        </w:rPr>
        <w:t>de los ingresos recaudados por la expedición de las Licencias de Funcionamiento del ejercicio fiscal 2017.</w:t>
      </w:r>
    </w:p>
    <w:p w14:paraId="200C71C5" w14:textId="77777777" w:rsidR="0074184B" w:rsidRPr="00577BB3" w:rsidRDefault="0074184B" w:rsidP="00A27DC8">
      <w:pPr>
        <w:pStyle w:val="Sinespaciado"/>
      </w:pPr>
    </w:p>
    <w:p w14:paraId="3651EACA" w14:textId="77777777" w:rsidR="00BC5885" w:rsidRPr="00577BB3" w:rsidRDefault="009E6AA7" w:rsidP="00BC5885">
      <w:pPr>
        <w:tabs>
          <w:tab w:val="left" w:pos="8647"/>
        </w:tabs>
        <w:spacing w:before="240" w:after="240" w:line="360" w:lineRule="auto"/>
        <w:ind w:right="51"/>
        <w:jc w:val="both"/>
        <w:rPr>
          <w:rFonts w:ascii="Palatino Linotype" w:hAnsi="Palatino Linotype" w:cs="Arial"/>
          <w:sz w:val="24"/>
          <w:szCs w:val="24"/>
        </w:rPr>
      </w:pPr>
      <w:r w:rsidRPr="00577BB3">
        <w:rPr>
          <w:rFonts w:ascii="Palatino Linotype" w:hAnsi="Palatino Linotype" w:cs="Arial"/>
          <w:sz w:val="24"/>
          <w:szCs w:val="24"/>
        </w:rPr>
        <w:t xml:space="preserve">En conclusión de todo lo anterior, </w:t>
      </w:r>
      <w:r w:rsidR="00E25E7A" w:rsidRPr="00577BB3">
        <w:rPr>
          <w:rFonts w:ascii="Palatino Linotype" w:hAnsi="Palatino Linotype" w:cs="Arial"/>
          <w:b/>
          <w:sz w:val="24"/>
          <w:szCs w:val="24"/>
        </w:rPr>
        <w:t>El Sujeto Obligado</w:t>
      </w:r>
      <w:r w:rsidR="00E25E7A" w:rsidRPr="00577BB3">
        <w:rPr>
          <w:rFonts w:ascii="Palatino Linotype" w:hAnsi="Palatino Linotype" w:cs="Arial"/>
          <w:sz w:val="24"/>
          <w:szCs w:val="24"/>
        </w:rPr>
        <w:t xml:space="preserve"> </w:t>
      </w:r>
      <w:r w:rsidRPr="00577BB3">
        <w:rPr>
          <w:rFonts w:ascii="Palatino Linotype" w:hAnsi="Palatino Linotype" w:cs="Arial"/>
          <w:sz w:val="24"/>
          <w:szCs w:val="24"/>
        </w:rPr>
        <w:t xml:space="preserve">cuenta entre sus archivos con los documentos a través de los cuales puede colmarse el derecho de acceso a la información del </w:t>
      </w:r>
      <w:r w:rsidR="00E25E7A" w:rsidRPr="00577BB3">
        <w:rPr>
          <w:rFonts w:ascii="Palatino Linotype" w:hAnsi="Palatino Linotype" w:cs="Arial"/>
          <w:b/>
          <w:sz w:val="24"/>
          <w:szCs w:val="24"/>
        </w:rPr>
        <w:t>Recurrente</w:t>
      </w:r>
      <w:r w:rsidRPr="00577BB3">
        <w:rPr>
          <w:rFonts w:ascii="Palatino Linotype" w:hAnsi="Palatino Linotype" w:cs="Arial"/>
          <w:sz w:val="24"/>
          <w:szCs w:val="24"/>
        </w:rPr>
        <w:t>.</w:t>
      </w:r>
    </w:p>
    <w:p w14:paraId="12F14179" w14:textId="77777777" w:rsidR="00BC5885" w:rsidRPr="00577BB3" w:rsidRDefault="00BC5885" w:rsidP="00BC5885">
      <w:pPr>
        <w:pStyle w:val="Sinespaciado"/>
      </w:pPr>
    </w:p>
    <w:p w14:paraId="59527503" w14:textId="56025BDE" w:rsidR="00BC5885" w:rsidRPr="00577BB3" w:rsidRDefault="00BC5885" w:rsidP="00BC5885">
      <w:pPr>
        <w:tabs>
          <w:tab w:val="left" w:pos="8647"/>
        </w:tabs>
        <w:spacing w:before="240" w:after="240" w:line="360" w:lineRule="auto"/>
        <w:ind w:right="51"/>
        <w:jc w:val="both"/>
        <w:rPr>
          <w:rFonts w:ascii="Palatino Linotype" w:hAnsi="Palatino Linotype" w:cs="Arial"/>
          <w:sz w:val="28"/>
          <w:szCs w:val="24"/>
        </w:rPr>
      </w:pPr>
      <w:r w:rsidRPr="00577BB3">
        <w:rPr>
          <w:rFonts w:ascii="Palatino Linotype" w:hAnsi="Palatino Linotype" w:cs="Arial"/>
          <w:sz w:val="24"/>
        </w:rPr>
        <w:t xml:space="preserve">Finalmente, es de destacar que dicha entrega de la información deberá de versar en la modalidad elegida al momento de ingresar la solicitud de información; es decir vía </w:t>
      </w:r>
      <w:r w:rsidRPr="00577BB3">
        <w:rPr>
          <w:rFonts w:ascii="Palatino Linotype" w:hAnsi="Palatino Linotype" w:cs="Arial"/>
          <w:b/>
          <w:sz w:val="24"/>
        </w:rPr>
        <w:t>SAIMEX</w:t>
      </w:r>
      <w:r w:rsidRPr="00577BB3">
        <w:rPr>
          <w:rFonts w:ascii="Palatino Linotype" w:hAnsi="Palatino Linotype" w:cs="Arial"/>
          <w:sz w:val="24"/>
        </w:rPr>
        <w:t xml:space="preserve">, pero también deberá de ser entregada en copias certificadas, ello así porque el propio </w:t>
      </w:r>
      <w:r w:rsidRPr="00577BB3">
        <w:rPr>
          <w:rFonts w:ascii="Palatino Linotype" w:hAnsi="Palatino Linotype" w:cs="Arial"/>
          <w:b/>
          <w:sz w:val="24"/>
        </w:rPr>
        <w:t>Recurrente</w:t>
      </w:r>
      <w:r w:rsidRPr="00577BB3">
        <w:rPr>
          <w:rFonts w:ascii="Palatino Linotype" w:hAnsi="Palatino Linotype" w:cs="Arial"/>
          <w:sz w:val="24"/>
        </w:rPr>
        <w:t xml:space="preserve"> así lo expreso en el contenido de la solicitud</w:t>
      </w:r>
      <w:r w:rsidR="00876686" w:rsidRPr="00577BB3">
        <w:rPr>
          <w:rFonts w:ascii="Palatino Linotype" w:hAnsi="Palatino Linotype" w:cs="Arial"/>
          <w:sz w:val="24"/>
        </w:rPr>
        <w:t xml:space="preserve">, en donde expresa que requiere el documento </w:t>
      </w:r>
      <w:r w:rsidR="00876686" w:rsidRPr="00577BB3">
        <w:rPr>
          <w:rFonts w:ascii="Palatino Linotype" w:hAnsi="Palatino Linotype" w:cs="Arial"/>
          <w:b/>
          <w:sz w:val="24"/>
          <w:u w:val="single"/>
        </w:rPr>
        <w:t xml:space="preserve">CERTIFICADO </w:t>
      </w:r>
      <w:r w:rsidR="00876686" w:rsidRPr="00577BB3">
        <w:rPr>
          <w:rFonts w:ascii="Palatino Linotype" w:hAnsi="Palatino Linotype" w:cs="Arial"/>
          <w:sz w:val="24"/>
        </w:rPr>
        <w:t>de los ingresos recaudados por la expedición de todas las licencias de funcionamiento de cualquier tipo de giro del año 2017</w:t>
      </w:r>
      <w:r w:rsidRPr="00577BB3">
        <w:rPr>
          <w:rFonts w:ascii="Palatino Linotype" w:hAnsi="Palatino Linotype" w:cs="Arial"/>
          <w:sz w:val="24"/>
        </w:rPr>
        <w:t>.</w:t>
      </w:r>
    </w:p>
    <w:p w14:paraId="74F81B6A" w14:textId="4D0D1F74" w:rsidR="00876686" w:rsidRPr="00577BB3" w:rsidRDefault="00876686" w:rsidP="00876686">
      <w:pPr>
        <w:spacing w:before="240" w:after="240" w:line="360" w:lineRule="auto"/>
        <w:jc w:val="both"/>
        <w:rPr>
          <w:rFonts w:ascii="Palatino Linotype" w:hAnsi="Palatino Linotype"/>
          <w:color w:val="000000"/>
          <w:sz w:val="24"/>
        </w:rPr>
      </w:pPr>
      <w:r w:rsidRPr="00577BB3">
        <w:rPr>
          <w:rFonts w:ascii="Palatino Linotype" w:hAnsi="Palatino Linotype" w:cs="Arial"/>
          <w:sz w:val="24"/>
        </w:rPr>
        <w:lastRenderedPageBreak/>
        <w:t xml:space="preserve">Por lo que, para la expedición de las copias será necesario que </w:t>
      </w:r>
      <w:r w:rsidRPr="00577BB3">
        <w:rPr>
          <w:rFonts w:ascii="Palatino Linotype" w:hAnsi="Palatino Linotype" w:cs="Arial"/>
          <w:b/>
          <w:sz w:val="24"/>
        </w:rPr>
        <w:t>El Sujeto Obligado</w:t>
      </w:r>
      <w:r w:rsidRPr="00577BB3">
        <w:rPr>
          <w:rFonts w:ascii="Palatino Linotype" w:hAnsi="Palatino Linotype" w:cs="Arial"/>
          <w:sz w:val="24"/>
        </w:rPr>
        <w:t xml:space="preserve"> aplique lo establecido en los </w:t>
      </w:r>
      <w:r w:rsidRPr="00577BB3">
        <w:rPr>
          <w:rFonts w:ascii="Palatino Linotype" w:hAnsi="Palatino Linotype"/>
          <w:color w:val="000000"/>
          <w:sz w:val="24"/>
        </w:rPr>
        <w:t>Lineamientos para la recepción, trámite y resolución de las solicitudes de acceso a la información, así como de los recursos de revisión, que deberán observar los Sujetos Obligados por la Ley de Transparencia y Acceso a la Información Pública del Estado de México y Municipios</w:t>
      </w:r>
      <w:r w:rsidRPr="00577BB3">
        <w:rPr>
          <w:rStyle w:val="Refdenotaalpie"/>
          <w:rFonts w:ascii="Palatino Linotype" w:hAnsi="Palatino Linotype"/>
          <w:color w:val="000000"/>
          <w:sz w:val="24"/>
        </w:rPr>
        <w:footnoteReference w:id="4"/>
      </w:r>
      <w:r w:rsidRPr="00577BB3">
        <w:rPr>
          <w:rFonts w:ascii="Palatino Linotype" w:hAnsi="Palatino Linotype"/>
          <w:color w:val="000000"/>
          <w:sz w:val="24"/>
        </w:rPr>
        <w:t>, mismos que se transcriben a continuación:</w:t>
      </w:r>
    </w:p>
    <w:p w14:paraId="6D40B65A" w14:textId="77777777" w:rsidR="00876686" w:rsidRPr="00577BB3" w:rsidRDefault="00876686" w:rsidP="00876686">
      <w:pPr>
        <w:spacing w:before="240" w:after="240"/>
        <w:ind w:left="993" w:right="1041"/>
        <w:jc w:val="both"/>
        <w:rPr>
          <w:rFonts w:ascii="Palatino Linotype" w:hAnsi="Palatino Linotype"/>
          <w:i/>
          <w:color w:val="000000"/>
        </w:rPr>
      </w:pPr>
      <w:r w:rsidRPr="00577BB3">
        <w:rPr>
          <w:rFonts w:ascii="Palatino Linotype" w:hAnsi="Palatino Linotype"/>
          <w:i/>
          <w:color w:val="000000"/>
        </w:rPr>
        <w:t>“</w:t>
      </w:r>
      <w:r w:rsidRPr="00577BB3">
        <w:rPr>
          <w:rFonts w:ascii="Palatino Linotype" w:hAnsi="Palatino Linotype"/>
          <w:b/>
          <w:i/>
          <w:color w:val="000000"/>
        </w:rPr>
        <w:t>TREINTA Y OCHO</w:t>
      </w:r>
      <w:r w:rsidRPr="00577BB3">
        <w:rPr>
          <w:rFonts w:ascii="Palatino Linotype" w:hAnsi="Palatino Linotype"/>
          <w:i/>
          <w:color w:val="000000"/>
        </w:rPr>
        <w:t xml:space="preserve">. </w:t>
      </w:r>
      <w:r w:rsidRPr="00577BB3">
        <w:rPr>
          <w:rFonts w:ascii="Palatino Linotype" w:hAnsi="Palatino Linotype"/>
          <w:b/>
          <w:i/>
          <w:color w:val="000000"/>
        </w:rPr>
        <w:t>Las Unidades de Información tramitarán las solicitudes de información pública internamente de la siguiente forma</w:t>
      </w:r>
      <w:r w:rsidRPr="00577BB3">
        <w:rPr>
          <w:rFonts w:ascii="Palatino Linotype" w:hAnsi="Palatino Linotype"/>
          <w:i/>
          <w:color w:val="000000"/>
        </w:rPr>
        <w:t>: (…)</w:t>
      </w:r>
    </w:p>
    <w:p w14:paraId="66A09CD8" w14:textId="77777777" w:rsidR="00876686" w:rsidRPr="00577BB3" w:rsidRDefault="00876686" w:rsidP="00876686">
      <w:pPr>
        <w:spacing w:before="240" w:after="240"/>
        <w:ind w:left="993" w:right="1041"/>
        <w:jc w:val="both"/>
        <w:rPr>
          <w:rFonts w:ascii="Palatino Linotype" w:hAnsi="Palatino Linotype"/>
          <w:i/>
          <w:color w:val="000000"/>
        </w:rPr>
      </w:pPr>
      <w:r w:rsidRPr="00577BB3">
        <w:rPr>
          <w:rFonts w:ascii="Palatino Linotype" w:hAnsi="Palatino Linotype"/>
          <w:i/>
          <w:color w:val="000000"/>
        </w:rPr>
        <w:t xml:space="preserve">d) Hecho lo anterior la Unidad de Información </w:t>
      </w:r>
      <w:r w:rsidRPr="00577BB3">
        <w:rPr>
          <w:rFonts w:ascii="Palatino Linotype" w:hAnsi="Palatino Linotype"/>
          <w:b/>
          <w:i/>
          <w:color w:val="000000"/>
        </w:rPr>
        <w:t>emitirá el oficio de respuesta correspondiente en donde se deberá precisar</w:t>
      </w:r>
      <w:r w:rsidRPr="00577BB3">
        <w:rPr>
          <w:rFonts w:ascii="Palatino Linotype" w:hAnsi="Palatino Linotype"/>
          <w:i/>
          <w:color w:val="000000"/>
        </w:rPr>
        <w:t>: (…)</w:t>
      </w:r>
    </w:p>
    <w:p w14:paraId="3AADF7F1" w14:textId="77777777" w:rsidR="00876686" w:rsidRPr="00577BB3" w:rsidRDefault="00876686" w:rsidP="00876686">
      <w:pPr>
        <w:spacing w:before="240" w:after="240"/>
        <w:ind w:left="993" w:right="1041"/>
        <w:jc w:val="both"/>
        <w:rPr>
          <w:rFonts w:ascii="Palatino Linotype" w:hAnsi="Palatino Linotype"/>
          <w:i/>
          <w:color w:val="000000"/>
        </w:rPr>
      </w:pPr>
      <w:r w:rsidRPr="00577BB3">
        <w:rPr>
          <w:rFonts w:ascii="Palatino Linotype" w:hAnsi="Palatino Linotype"/>
          <w:i/>
          <w:color w:val="000000"/>
        </w:rPr>
        <w:t xml:space="preserve">f) </w:t>
      </w:r>
      <w:r w:rsidRPr="00577BB3">
        <w:rPr>
          <w:rFonts w:ascii="Palatino Linotype" w:hAnsi="Palatino Linotype"/>
          <w:b/>
          <w:i/>
          <w:color w:val="000000"/>
        </w:rPr>
        <w:t>El costo total por la reproducción de la información, en caso de que así la hubiere solicitado, si técnicamente le fuera factible su reproducción, así como la orientación respecto al lugar y el procedimiento para realizar el pago correspondiente</w:t>
      </w:r>
      <w:r w:rsidRPr="00577BB3">
        <w:rPr>
          <w:rFonts w:ascii="Palatino Linotype" w:hAnsi="Palatino Linotype"/>
          <w:i/>
          <w:color w:val="000000"/>
        </w:rPr>
        <w:t>...”</w:t>
      </w:r>
    </w:p>
    <w:p w14:paraId="3F0D9A7D" w14:textId="77777777" w:rsidR="00876686" w:rsidRPr="00577BB3" w:rsidRDefault="00876686" w:rsidP="00876686">
      <w:pPr>
        <w:spacing w:before="240" w:after="240"/>
        <w:ind w:left="993" w:right="1041"/>
        <w:jc w:val="both"/>
        <w:rPr>
          <w:rFonts w:ascii="Palatino Linotype" w:hAnsi="Palatino Linotype"/>
          <w:i/>
          <w:color w:val="000000"/>
        </w:rPr>
      </w:pPr>
      <w:r w:rsidRPr="00577BB3">
        <w:rPr>
          <w:rFonts w:ascii="Palatino Linotype" w:hAnsi="Palatino Linotype"/>
          <w:i/>
          <w:color w:val="000000"/>
        </w:rPr>
        <w:t>“</w:t>
      </w:r>
      <w:r w:rsidRPr="00577BB3">
        <w:rPr>
          <w:rFonts w:ascii="Palatino Linotype" w:hAnsi="Palatino Linotype"/>
          <w:b/>
          <w:i/>
          <w:color w:val="000000"/>
        </w:rPr>
        <w:t>CINCUENTA Y CINCO</w:t>
      </w:r>
      <w:r w:rsidRPr="00577BB3">
        <w:rPr>
          <w:rFonts w:ascii="Palatino Linotype" w:hAnsi="Palatino Linotype"/>
          <w:i/>
          <w:color w:val="000000"/>
        </w:rPr>
        <w:t xml:space="preserve">. </w:t>
      </w:r>
      <w:r w:rsidRPr="00577BB3">
        <w:rPr>
          <w:rFonts w:ascii="Palatino Linotype" w:hAnsi="Palatino Linotype"/>
          <w:b/>
          <w:i/>
          <w:color w:val="000000"/>
        </w:rPr>
        <w:t>En caso de que el particular hubiera solicitado, copias simples, copias certificadas o cualquier otro medio en el cual se encuentre la información, se deberá exhibir previamente el pago correspondiente</w:t>
      </w:r>
      <w:r w:rsidRPr="00577BB3">
        <w:rPr>
          <w:rFonts w:ascii="Palatino Linotype" w:hAnsi="Palatino Linotype"/>
          <w:i/>
          <w:color w:val="000000"/>
        </w:rPr>
        <w:t xml:space="preserve"> o, en su caso, el medio magnético en el cual hubiere solicitado la información, si técnicamente fuera factible su reproducción a efecto de que pueda ser entregada en los medios solicitados.”</w:t>
      </w:r>
    </w:p>
    <w:p w14:paraId="07EC8142" w14:textId="77777777" w:rsidR="00876686" w:rsidRPr="00577BB3" w:rsidRDefault="00876686" w:rsidP="00876686">
      <w:pPr>
        <w:spacing w:before="240" w:after="240"/>
        <w:ind w:left="993" w:right="1041"/>
        <w:jc w:val="both"/>
        <w:rPr>
          <w:rFonts w:ascii="Palatino Linotype" w:hAnsi="Palatino Linotype"/>
          <w:i/>
          <w:color w:val="000000"/>
        </w:rPr>
      </w:pPr>
      <w:r w:rsidRPr="00577BB3">
        <w:rPr>
          <w:rFonts w:ascii="Palatino Linotype" w:hAnsi="Palatino Linotype"/>
          <w:i/>
          <w:color w:val="000000"/>
        </w:rPr>
        <w:t>El recibo de pago, así como la constancia de entrega del medio magnético por parte del solicitante a la Unidad de Información, deberán agregarse al expediente electrónico.</w:t>
      </w:r>
    </w:p>
    <w:p w14:paraId="17277E45" w14:textId="77777777" w:rsidR="00876686" w:rsidRPr="00577BB3" w:rsidRDefault="00876686" w:rsidP="00876686">
      <w:pPr>
        <w:spacing w:before="240" w:after="240"/>
        <w:ind w:left="993" w:right="1041"/>
        <w:jc w:val="both"/>
        <w:rPr>
          <w:rFonts w:ascii="Palatino Linotype" w:hAnsi="Palatino Linotype"/>
          <w:i/>
          <w:color w:val="000000"/>
        </w:rPr>
      </w:pPr>
      <w:r w:rsidRPr="00577BB3">
        <w:rPr>
          <w:rFonts w:ascii="Palatino Linotype" w:hAnsi="Palatino Linotype"/>
          <w:i/>
          <w:color w:val="000000"/>
        </w:rPr>
        <w:lastRenderedPageBreak/>
        <w:t>“</w:t>
      </w:r>
      <w:r w:rsidRPr="00577BB3">
        <w:rPr>
          <w:rFonts w:ascii="Palatino Linotype" w:hAnsi="Palatino Linotype"/>
          <w:b/>
          <w:i/>
          <w:color w:val="000000"/>
        </w:rPr>
        <w:t>CINCUENTA Y SEIS</w:t>
      </w:r>
      <w:r w:rsidRPr="00577BB3">
        <w:rPr>
          <w:rFonts w:ascii="Palatino Linotype" w:hAnsi="Palatino Linotype"/>
          <w:i/>
          <w:color w:val="000000"/>
        </w:rPr>
        <w:t xml:space="preserve">. </w:t>
      </w:r>
      <w:r w:rsidRPr="00577BB3">
        <w:rPr>
          <w:rFonts w:ascii="Palatino Linotype" w:hAnsi="Palatino Linotype"/>
          <w:b/>
          <w:i/>
          <w:color w:val="000000"/>
        </w:rPr>
        <w:t xml:space="preserve">El costo por la reproducción de la información se sujetará a las disposiciones del Código Financiero del Estado de México y Municipios </w:t>
      </w:r>
      <w:r w:rsidRPr="00577BB3">
        <w:rPr>
          <w:rFonts w:ascii="Palatino Linotype" w:hAnsi="Palatino Linotype"/>
          <w:i/>
          <w:color w:val="000000"/>
        </w:rPr>
        <w:t>y demás normatividad aplicable.”</w:t>
      </w:r>
    </w:p>
    <w:p w14:paraId="6123E6DE" w14:textId="77777777" w:rsidR="00876686" w:rsidRPr="00577BB3" w:rsidRDefault="00876686" w:rsidP="00876686">
      <w:pPr>
        <w:spacing w:before="240" w:after="240" w:line="360" w:lineRule="auto"/>
        <w:jc w:val="both"/>
        <w:rPr>
          <w:rFonts w:ascii="Palatino Linotype" w:hAnsi="Palatino Linotype" w:cs="Arial"/>
          <w:sz w:val="24"/>
        </w:rPr>
      </w:pPr>
      <w:r w:rsidRPr="00577BB3">
        <w:rPr>
          <w:rFonts w:ascii="Palatino Linotype" w:hAnsi="Palatino Linotype" w:cs="Arial"/>
          <w:sz w:val="24"/>
        </w:rPr>
        <w:t>De los preceptos anteriores se desprende que corresponde a la Unidad de Información ahora Unidad de Transparencia</w:t>
      </w:r>
      <w:r w:rsidRPr="00577BB3">
        <w:rPr>
          <w:rStyle w:val="Refdenotaalpie"/>
          <w:rFonts w:ascii="Palatino Linotype" w:hAnsi="Palatino Linotype" w:cs="Arial"/>
          <w:sz w:val="24"/>
        </w:rPr>
        <w:footnoteReference w:id="5"/>
      </w:r>
      <w:r w:rsidRPr="00577BB3">
        <w:rPr>
          <w:rFonts w:ascii="Palatino Linotype" w:hAnsi="Palatino Linotype" w:cs="Arial"/>
          <w:sz w:val="24"/>
        </w:rPr>
        <w:t xml:space="preserve"> que cuente con la información motivo de la solicitud de acceso de que se trate, referir en el oficio que emita en respuesta a la misma, el costo total de reproducción de la información, así como la referencia del lugar y el procedimiento correspondiente para efectuar el pago respectivo, toda vez que cuando se soliciten copias ya sean simples o certificadas se deberá de exhibir previamente el pago correspondiente para que proceda su entrega, el cual será agregado al expediente electrónico, sujetándose para el establecimiento del costo en las disposiciones que para tal supuesto se prevén en el Código Financiero del Estado de México y Municipios, así como en la normatividad aplicable.</w:t>
      </w:r>
    </w:p>
    <w:p w14:paraId="395CCFA1" w14:textId="77777777" w:rsidR="00876686" w:rsidRPr="00577BB3" w:rsidRDefault="00876686" w:rsidP="00876686">
      <w:pPr>
        <w:spacing w:before="240" w:after="240" w:line="360" w:lineRule="auto"/>
        <w:jc w:val="both"/>
        <w:rPr>
          <w:rFonts w:ascii="Palatino Linotype" w:hAnsi="Palatino Linotype" w:cs="Arial"/>
          <w:sz w:val="24"/>
        </w:rPr>
      </w:pPr>
      <w:r w:rsidRPr="00577BB3">
        <w:rPr>
          <w:rFonts w:ascii="Palatino Linotype" w:hAnsi="Palatino Linotype" w:cs="Arial"/>
          <w:sz w:val="24"/>
        </w:rPr>
        <w:t xml:space="preserve"> Lo anterior en armonía con lo establecido en los artículos 17 y 174 de la Ley de Transparencia y Acceso a la Información Pública del Estado de México y Municipios, que señala lo siguiente:</w:t>
      </w:r>
    </w:p>
    <w:p w14:paraId="38962C6E" w14:textId="77777777" w:rsidR="00876686" w:rsidRPr="00577BB3" w:rsidRDefault="00876686" w:rsidP="00876686">
      <w:pPr>
        <w:spacing w:before="240" w:after="240"/>
        <w:ind w:left="851" w:right="900"/>
        <w:jc w:val="both"/>
        <w:rPr>
          <w:rFonts w:ascii="Palatino Linotype" w:hAnsi="Palatino Linotype"/>
          <w:i/>
        </w:rPr>
      </w:pPr>
      <w:r w:rsidRPr="00577BB3">
        <w:rPr>
          <w:rFonts w:ascii="Palatino Linotype" w:hAnsi="Palatino Linotype" w:cs="Arial"/>
          <w:i/>
        </w:rPr>
        <w:t>“</w:t>
      </w:r>
      <w:r w:rsidRPr="00577BB3">
        <w:rPr>
          <w:rFonts w:ascii="Palatino Linotype" w:hAnsi="Palatino Linotype"/>
          <w:b/>
          <w:i/>
        </w:rPr>
        <w:t>Artículo 17. La búsqueda y acceso a la información es gratuita y solo se cubrirán los gastos de reproducción</w:t>
      </w:r>
      <w:r w:rsidRPr="00577BB3">
        <w:rPr>
          <w:rFonts w:ascii="Palatino Linotype" w:hAnsi="Palatino Linotype"/>
          <w:i/>
        </w:rPr>
        <w:t xml:space="preserve">, o </w:t>
      </w:r>
      <w:r w:rsidRPr="00577BB3">
        <w:rPr>
          <w:rFonts w:ascii="Palatino Linotype" w:hAnsi="Palatino Linotype"/>
          <w:b/>
          <w:i/>
        </w:rPr>
        <w:t>por la modalidad de entrega solicitada</w:t>
      </w:r>
      <w:r w:rsidRPr="00577BB3">
        <w:rPr>
          <w:rFonts w:ascii="Palatino Linotype" w:hAnsi="Palatino Linotype"/>
          <w:i/>
        </w:rPr>
        <w:t xml:space="preserve">, así como por el envío, que en su caso se genere, </w:t>
      </w:r>
      <w:r w:rsidRPr="00577BB3">
        <w:rPr>
          <w:rFonts w:ascii="Palatino Linotype" w:hAnsi="Palatino Linotype"/>
          <w:b/>
          <w:i/>
        </w:rPr>
        <w:t>de conformidad con los derechos, productos y aprovechamientos establecidos en la legislación aplicable</w:t>
      </w:r>
      <w:r w:rsidRPr="00577BB3">
        <w:rPr>
          <w:rFonts w:ascii="Palatino Linotype" w:hAnsi="Palatino Linotype"/>
          <w:i/>
        </w:rPr>
        <w:t>, sin que exceda de los límites establecidos en la presente Ley.”</w:t>
      </w:r>
    </w:p>
    <w:p w14:paraId="743342BD" w14:textId="77777777" w:rsidR="00876686" w:rsidRPr="00577BB3" w:rsidRDefault="00876686" w:rsidP="00876686">
      <w:pPr>
        <w:spacing w:before="240" w:after="240"/>
        <w:ind w:left="851" w:right="900"/>
        <w:jc w:val="both"/>
        <w:rPr>
          <w:rFonts w:ascii="Palatino Linotype" w:hAnsi="Palatino Linotype"/>
          <w:i/>
        </w:rPr>
      </w:pPr>
      <w:r w:rsidRPr="00577BB3">
        <w:rPr>
          <w:rFonts w:ascii="Palatino Linotype" w:hAnsi="Palatino Linotype" w:cs="Arial"/>
          <w:i/>
        </w:rPr>
        <w:lastRenderedPageBreak/>
        <w:t>“</w:t>
      </w:r>
      <w:r w:rsidRPr="00577BB3">
        <w:rPr>
          <w:rFonts w:ascii="Palatino Linotype" w:hAnsi="Palatino Linotype"/>
          <w:b/>
          <w:i/>
        </w:rPr>
        <w:t>Artículo 174</w:t>
      </w:r>
      <w:r w:rsidRPr="00577BB3">
        <w:rPr>
          <w:rFonts w:ascii="Palatino Linotype" w:hAnsi="Palatino Linotype"/>
          <w:i/>
        </w:rPr>
        <w:t xml:space="preserve">. </w:t>
      </w:r>
      <w:r w:rsidRPr="00577BB3">
        <w:rPr>
          <w:rFonts w:ascii="Palatino Linotype" w:hAnsi="Palatino Linotype"/>
          <w:b/>
          <w:i/>
        </w:rPr>
        <w:t>En caso de existir costos para obtener la información deberán cubrirse de manera previa a la entrega</w:t>
      </w:r>
      <w:r w:rsidRPr="00577BB3">
        <w:rPr>
          <w:rFonts w:ascii="Palatino Linotype" w:hAnsi="Palatino Linotype"/>
          <w:i/>
        </w:rPr>
        <w:t xml:space="preserve"> y no podrán ser superiores a la suma de: </w:t>
      </w:r>
    </w:p>
    <w:p w14:paraId="6D943123" w14:textId="77777777" w:rsidR="00876686" w:rsidRPr="00577BB3" w:rsidRDefault="00876686" w:rsidP="00876686">
      <w:pPr>
        <w:spacing w:before="240" w:after="240"/>
        <w:ind w:left="851" w:right="900"/>
        <w:jc w:val="both"/>
        <w:rPr>
          <w:rFonts w:ascii="Palatino Linotype" w:hAnsi="Palatino Linotype"/>
          <w:i/>
        </w:rPr>
      </w:pPr>
      <w:r w:rsidRPr="00577BB3">
        <w:rPr>
          <w:rFonts w:ascii="Palatino Linotype" w:hAnsi="Palatino Linotype"/>
          <w:i/>
        </w:rPr>
        <w:t xml:space="preserve">I. El costo de los materiales utilizados en la reproducción de la información; </w:t>
      </w:r>
    </w:p>
    <w:p w14:paraId="692DFBE1" w14:textId="77777777" w:rsidR="00876686" w:rsidRPr="00577BB3" w:rsidRDefault="00876686" w:rsidP="00876686">
      <w:pPr>
        <w:spacing w:before="240" w:after="240"/>
        <w:ind w:left="851" w:right="900"/>
        <w:jc w:val="both"/>
        <w:rPr>
          <w:rFonts w:ascii="Palatino Linotype" w:hAnsi="Palatino Linotype"/>
          <w:i/>
        </w:rPr>
      </w:pPr>
      <w:r w:rsidRPr="00577BB3">
        <w:rPr>
          <w:rFonts w:ascii="Palatino Linotype" w:hAnsi="Palatino Linotype"/>
          <w:i/>
        </w:rPr>
        <w:t xml:space="preserve">II. El costo de envío, en su caso; y </w:t>
      </w:r>
    </w:p>
    <w:p w14:paraId="2424E3CC" w14:textId="77777777" w:rsidR="00876686" w:rsidRPr="00577BB3" w:rsidRDefault="00876686" w:rsidP="00876686">
      <w:pPr>
        <w:spacing w:before="240" w:after="240"/>
        <w:ind w:left="851" w:right="900"/>
        <w:jc w:val="both"/>
        <w:rPr>
          <w:rFonts w:ascii="Palatino Linotype" w:hAnsi="Palatino Linotype"/>
          <w:i/>
        </w:rPr>
      </w:pPr>
      <w:r w:rsidRPr="00577BB3">
        <w:rPr>
          <w:rFonts w:ascii="Palatino Linotype" w:hAnsi="Palatino Linotype"/>
          <w:i/>
        </w:rPr>
        <w:t>III</w:t>
      </w:r>
      <w:r w:rsidRPr="00577BB3">
        <w:rPr>
          <w:rFonts w:ascii="Palatino Linotype" w:hAnsi="Palatino Linotype"/>
          <w:b/>
          <w:i/>
        </w:rPr>
        <w:t>. El pago de la certificación de los documentos</w:t>
      </w:r>
      <w:r w:rsidRPr="00577BB3">
        <w:rPr>
          <w:rFonts w:ascii="Palatino Linotype" w:hAnsi="Palatino Linotype"/>
          <w:i/>
        </w:rPr>
        <w:t xml:space="preserve">, cuando proceda. </w:t>
      </w:r>
    </w:p>
    <w:p w14:paraId="3643C2A8" w14:textId="77777777" w:rsidR="00876686" w:rsidRPr="00577BB3" w:rsidRDefault="00876686" w:rsidP="00876686">
      <w:pPr>
        <w:spacing w:before="240" w:after="240"/>
        <w:ind w:left="851" w:right="900"/>
        <w:jc w:val="both"/>
        <w:rPr>
          <w:rFonts w:ascii="Palatino Linotype" w:hAnsi="Palatino Linotype"/>
          <w:i/>
        </w:rPr>
      </w:pPr>
      <w:r w:rsidRPr="00577BB3">
        <w:rPr>
          <w:rFonts w:ascii="Palatino Linotype" w:hAnsi="Palatino Linotype"/>
          <w:b/>
          <w:i/>
        </w:rPr>
        <w:t>Las cuotas de los derechos aplicables deberán establecerse, en su caso, en el Código Financiero del Estado de México y Municipios</w:t>
      </w:r>
      <w:r w:rsidRPr="00577BB3">
        <w:rPr>
          <w:rFonts w:ascii="Palatino Linotype" w:hAnsi="Palatino Linotype"/>
          <w:i/>
        </w:rPr>
        <w:t xml:space="preserve"> y demás disposiciones jurídicas aplicables, las cuales se publicarán en los sitios de internet de los sujetos obligados. En su determinación se deberá considerar que los montos permitan o faciliten el ejercicio del derecho de acceso a la información. </w:t>
      </w:r>
    </w:p>
    <w:p w14:paraId="608F6DB0" w14:textId="77777777" w:rsidR="00876686" w:rsidRPr="00577BB3" w:rsidRDefault="00876686" w:rsidP="00876686">
      <w:pPr>
        <w:spacing w:before="240" w:after="240"/>
        <w:ind w:left="851" w:right="900"/>
        <w:jc w:val="both"/>
        <w:rPr>
          <w:rFonts w:ascii="Palatino Linotype" w:hAnsi="Palatino Linotype"/>
          <w:i/>
        </w:rPr>
      </w:pPr>
      <w:r w:rsidRPr="00577BB3">
        <w:rPr>
          <w:rFonts w:ascii="Palatino Linotype" w:hAnsi="Palatino Linotype"/>
          <w:i/>
        </w:rPr>
        <w:t xml:space="preserve">Los sujetos obligados a los que no les sea aplicable el Código Financiero del Estado de México y Municipios deberán establecer cuotas que no sean mayores a las dispuestas en dicho ordenamiento. </w:t>
      </w:r>
    </w:p>
    <w:p w14:paraId="796FDDCA" w14:textId="77777777" w:rsidR="00876686" w:rsidRPr="00577BB3" w:rsidRDefault="00876686" w:rsidP="00876686">
      <w:pPr>
        <w:spacing w:before="240" w:after="240"/>
        <w:ind w:left="851" w:right="900"/>
        <w:jc w:val="both"/>
        <w:rPr>
          <w:rFonts w:ascii="Palatino Linotype" w:hAnsi="Palatino Linotype" w:cs="Arial"/>
          <w:i/>
        </w:rPr>
      </w:pPr>
      <w:r w:rsidRPr="00577BB3">
        <w:rPr>
          <w:rFonts w:ascii="Palatino Linotype" w:hAnsi="Palatino Linotype"/>
          <w:b/>
          <w:i/>
        </w:rPr>
        <w:t>La información deberá ser entregada sin costo, cuando implique la entrega de no más de veinte hojas simples</w:t>
      </w:r>
      <w:r w:rsidRPr="00577BB3">
        <w:rPr>
          <w:rFonts w:ascii="Palatino Linotype" w:hAnsi="Palatino Linotype"/>
          <w:i/>
        </w:rPr>
        <w:t>. Las unidades de transparencia podrán exceptuar el pago de reproducción y envío atendiendo a las circunstancias socioeconómicas del solicitante, en términos de los lineamientos que expida el Instituto.”</w:t>
      </w:r>
    </w:p>
    <w:p w14:paraId="0B7C7312" w14:textId="37C122D9" w:rsidR="00876686" w:rsidRPr="00577BB3" w:rsidRDefault="00876686" w:rsidP="00876686">
      <w:pPr>
        <w:shd w:val="clear" w:color="auto" w:fill="FFFFFF"/>
        <w:spacing w:before="240" w:after="240" w:line="360" w:lineRule="auto"/>
        <w:jc w:val="both"/>
        <w:rPr>
          <w:rFonts w:ascii="Palatino Linotype" w:hAnsi="Palatino Linotype"/>
          <w:sz w:val="24"/>
          <w:lang w:eastAsia="es-MX"/>
        </w:rPr>
      </w:pPr>
      <w:r w:rsidRPr="00577BB3">
        <w:rPr>
          <w:rFonts w:ascii="Palatino Linotype" w:hAnsi="Palatino Linotype"/>
          <w:sz w:val="24"/>
          <w:lang w:eastAsia="es-MX"/>
        </w:rPr>
        <w:t>En atención a lo anterior, resulta conveniente traer a colación lo establecido por el artículo 148 del Código Financiero del Estado de México y Municipios, el cual es aplicable para calcular el pago por expedición de documentos, por autoridades de los municipios, incluidos aquellos solicitados en ejercicio del derecho de acceso a la información pública; ya que se ubica dentro del Título Cuarto de dicho Código denominado </w:t>
      </w:r>
      <w:r w:rsidRPr="00577BB3">
        <w:rPr>
          <w:rFonts w:ascii="Palatino Linotype" w:hAnsi="Palatino Linotype"/>
          <w:i/>
          <w:iCs/>
          <w:sz w:val="24"/>
          <w:lang w:eastAsia="es-MX"/>
        </w:rPr>
        <w:t>De los Ingresos de los Municipios</w:t>
      </w:r>
      <w:r w:rsidRPr="00577BB3">
        <w:rPr>
          <w:rFonts w:ascii="Palatino Linotype" w:hAnsi="Palatino Linotype"/>
          <w:sz w:val="24"/>
          <w:lang w:eastAsia="es-MX"/>
        </w:rPr>
        <w:t>.</w:t>
      </w:r>
    </w:p>
    <w:p w14:paraId="50266F9D" w14:textId="77777777" w:rsidR="00876686" w:rsidRPr="00577BB3" w:rsidRDefault="00876686" w:rsidP="00876686">
      <w:pPr>
        <w:shd w:val="clear" w:color="auto" w:fill="FFFFFF"/>
        <w:spacing w:before="240" w:after="240"/>
        <w:ind w:left="993" w:right="1041"/>
        <w:jc w:val="both"/>
        <w:rPr>
          <w:rFonts w:ascii="Palatino Linotype" w:hAnsi="Palatino Linotype"/>
          <w:i/>
          <w:lang w:eastAsia="es-MX"/>
        </w:rPr>
      </w:pPr>
      <w:r w:rsidRPr="00577BB3">
        <w:rPr>
          <w:rFonts w:ascii="Palatino Linotype" w:hAnsi="Palatino Linotype"/>
          <w:i/>
          <w:iCs/>
          <w:lang w:eastAsia="es-MX"/>
        </w:rPr>
        <w:t> “</w:t>
      </w:r>
      <w:r w:rsidRPr="00577BB3">
        <w:rPr>
          <w:rFonts w:ascii="Palatino Linotype" w:hAnsi="Palatino Linotype"/>
          <w:b/>
          <w:bCs/>
          <w:i/>
          <w:iCs/>
          <w:lang w:eastAsia="es-MX"/>
        </w:rPr>
        <w:t>Artículo 73</w:t>
      </w:r>
      <w:r w:rsidRPr="00577BB3">
        <w:rPr>
          <w:rFonts w:ascii="Palatino Linotype" w:hAnsi="Palatino Linotype"/>
          <w:i/>
          <w:iCs/>
          <w:lang w:eastAsia="es-MX"/>
        </w:rPr>
        <w:t xml:space="preserve">.- </w:t>
      </w:r>
      <w:r w:rsidRPr="00577BB3">
        <w:rPr>
          <w:rFonts w:ascii="Palatino Linotype" w:hAnsi="Palatino Linotype"/>
          <w:i/>
        </w:rPr>
        <w:t>Por la expedición de documentos solicitados en el ejercicio del derecho a la información pública, se pagarán los derechos conforme a la siguiente</w:t>
      </w:r>
      <w:r w:rsidRPr="00577BB3">
        <w:rPr>
          <w:rFonts w:ascii="Palatino Linotype" w:hAnsi="Palatino Linotype"/>
          <w:i/>
          <w:iCs/>
          <w:lang w:eastAsia="es-MX"/>
        </w:rPr>
        <w:t>:</w:t>
      </w:r>
    </w:p>
    <w:p w14:paraId="6D94AD94" w14:textId="77777777" w:rsidR="00876686" w:rsidRPr="00577BB3" w:rsidRDefault="00876686" w:rsidP="00876686">
      <w:pPr>
        <w:shd w:val="clear" w:color="auto" w:fill="FFFFFF"/>
        <w:jc w:val="center"/>
        <w:rPr>
          <w:rFonts w:ascii="Palatino Linotype" w:hAnsi="Palatino Linotype"/>
          <w:i/>
          <w:lang w:eastAsia="es-MX"/>
        </w:rPr>
      </w:pPr>
      <w:r w:rsidRPr="00577BB3">
        <w:rPr>
          <w:rFonts w:ascii="Palatino Linotype" w:hAnsi="Palatino Linotype"/>
          <w:i/>
          <w:iCs/>
          <w:lang w:eastAsia="es-MX"/>
        </w:rPr>
        <w:lastRenderedPageBreak/>
        <w:t>T A R I F A</w:t>
      </w:r>
    </w:p>
    <w:tbl>
      <w:tblPr>
        <w:tblW w:w="0" w:type="auto"/>
        <w:tblInd w:w="988" w:type="dxa"/>
        <w:shd w:val="clear" w:color="auto" w:fill="FFFFFF"/>
        <w:tblCellMar>
          <w:left w:w="0" w:type="dxa"/>
          <w:right w:w="0" w:type="dxa"/>
        </w:tblCellMar>
        <w:tblLook w:val="04A0" w:firstRow="1" w:lastRow="0" w:firstColumn="1" w:lastColumn="0" w:noHBand="0" w:noVBand="1"/>
      </w:tblPr>
      <w:tblGrid>
        <w:gridCol w:w="3974"/>
        <w:gridCol w:w="562"/>
        <w:gridCol w:w="2268"/>
        <w:gridCol w:w="288"/>
      </w:tblGrid>
      <w:tr w:rsidR="00876686" w:rsidRPr="00577BB3" w14:paraId="59B01189" w14:textId="77777777" w:rsidTr="00375BA1">
        <w:trPr>
          <w:trHeight w:val="432"/>
        </w:trPr>
        <w:tc>
          <w:tcPr>
            <w:tcW w:w="3974" w:type="dxa"/>
            <w:shd w:val="clear" w:color="auto" w:fill="FFFFFF"/>
            <w:tcMar>
              <w:top w:w="0" w:type="dxa"/>
              <w:left w:w="108" w:type="dxa"/>
              <w:bottom w:w="0" w:type="dxa"/>
              <w:right w:w="108" w:type="dxa"/>
            </w:tcMar>
            <w:hideMark/>
          </w:tcPr>
          <w:p w14:paraId="7BD3F4E8" w14:textId="0762AE2F" w:rsidR="00876686" w:rsidRPr="00577BB3" w:rsidRDefault="00876686" w:rsidP="00876686">
            <w:pPr>
              <w:rPr>
                <w:rFonts w:ascii="Palatino Linotype" w:hAnsi="Palatino Linotype"/>
                <w:i/>
                <w:lang w:eastAsia="es-MX"/>
              </w:rPr>
            </w:pPr>
          </w:p>
          <w:p w14:paraId="0D676916" w14:textId="77777777" w:rsidR="00876686" w:rsidRPr="00577BB3" w:rsidRDefault="00876686" w:rsidP="00375BA1">
            <w:pPr>
              <w:jc w:val="center"/>
              <w:rPr>
                <w:rFonts w:ascii="Palatino Linotype" w:hAnsi="Palatino Linotype"/>
                <w:i/>
                <w:lang w:eastAsia="es-MX"/>
              </w:rPr>
            </w:pPr>
            <w:r w:rsidRPr="00577BB3">
              <w:rPr>
                <w:rFonts w:ascii="Palatino Linotype" w:hAnsi="Palatino Linotype"/>
                <w:b/>
                <w:bCs/>
                <w:i/>
                <w:iCs/>
                <w:lang w:eastAsia="es-MX"/>
              </w:rPr>
              <w:t>CONCEPTO</w:t>
            </w:r>
          </w:p>
        </w:tc>
        <w:tc>
          <w:tcPr>
            <w:tcW w:w="3118" w:type="dxa"/>
            <w:gridSpan w:val="3"/>
            <w:shd w:val="clear" w:color="auto" w:fill="FFFFFF"/>
            <w:tcMar>
              <w:top w:w="0" w:type="dxa"/>
              <w:left w:w="108" w:type="dxa"/>
              <w:bottom w:w="0" w:type="dxa"/>
              <w:right w:w="108" w:type="dxa"/>
            </w:tcMar>
            <w:hideMark/>
          </w:tcPr>
          <w:p w14:paraId="53372DC2" w14:textId="77777777" w:rsidR="00876686" w:rsidRPr="00577BB3" w:rsidRDefault="00876686" w:rsidP="00375BA1">
            <w:pPr>
              <w:jc w:val="center"/>
              <w:rPr>
                <w:rFonts w:ascii="Palatino Linotype" w:hAnsi="Palatino Linotype"/>
                <w:i/>
                <w:lang w:eastAsia="es-MX"/>
              </w:rPr>
            </w:pPr>
            <w:r w:rsidRPr="00577BB3">
              <w:rPr>
                <w:rFonts w:ascii="Palatino Linotype" w:hAnsi="Palatino Linotype"/>
                <w:b/>
                <w:bCs/>
                <w:i/>
                <w:iCs/>
                <w:lang w:eastAsia="es-MX"/>
              </w:rPr>
              <w:t> </w:t>
            </w:r>
          </w:p>
          <w:p w14:paraId="06E3513C" w14:textId="77777777" w:rsidR="00876686" w:rsidRPr="00577BB3" w:rsidRDefault="00876686" w:rsidP="00375BA1">
            <w:pPr>
              <w:jc w:val="center"/>
              <w:rPr>
                <w:rFonts w:ascii="Palatino Linotype" w:hAnsi="Palatino Linotype"/>
                <w:i/>
                <w:lang w:eastAsia="es-MX"/>
              </w:rPr>
            </w:pPr>
            <w:r w:rsidRPr="00577BB3">
              <w:rPr>
                <w:rFonts w:ascii="Palatino Linotype" w:hAnsi="Palatino Linotype"/>
                <w:i/>
                <w:lang w:eastAsia="es-MX"/>
              </w:rPr>
              <w:t>NUMERO DE VECES EL VALOR DIARIO DE LA UNIDAD DE MEDIDA Y ACTUALIZACIÓN VIGENTE</w:t>
            </w:r>
          </w:p>
        </w:tc>
      </w:tr>
      <w:tr w:rsidR="00876686" w:rsidRPr="00577BB3" w14:paraId="3949407F" w14:textId="77777777" w:rsidTr="00375BA1">
        <w:trPr>
          <w:gridAfter w:val="1"/>
          <w:wAfter w:w="288" w:type="dxa"/>
          <w:trHeight w:val="220"/>
        </w:trPr>
        <w:tc>
          <w:tcPr>
            <w:tcW w:w="4536" w:type="dxa"/>
            <w:gridSpan w:val="2"/>
            <w:shd w:val="clear" w:color="auto" w:fill="FFFFFF"/>
            <w:tcMar>
              <w:top w:w="0" w:type="dxa"/>
              <w:left w:w="108" w:type="dxa"/>
              <w:bottom w:w="0" w:type="dxa"/>
              <w:right w:w="108" w:type="dxa"/>
            </w:tcMar>
            <w:hideMark/>
          </w:tcPr>
          <w:p w14:paraId="529D8B16" w14:textId="77777777" w:rsidR="00876686" w:rsidRPr="00577BB3" w:rsidRDefault="00876686" w:rsidP="00375BA1">
            <w:pPr>
              <w:jc w:val="center"/>
              <w:rPr>
                <w:rFonts w:ascii="Palatino Linotype" w:hAnsi="Palatino Linotype"/>
                <w:i/>
                <w:lang w:eastAsia="es-MX"/>
              </w:rPr>
            </w:pPr>
            <w:r w:rsidRPr="00577BB3">
              <w:rPr>
                <w:rFonts w:ascii="Palatino Linotype" w:hAnsi="Palatino Linotype"/>
                <w:i/>
                <w:iCs/>
                <w:lang w:eastAsia="es-MX"/>
              </w:rPr>
              <w:t> </w:t>
            </w:r>
          </w:p>
        </w:tc>
        <w:tc>
          <w:tcPr>
            <w:tcW w:w="2268" w:type="dxa"/>
            <w:shd w:val="clear" w:color="auto" w:fill="FFFFFF"/>
            <w:tcMar>
              <w:top w:w="0" w:type="dxa"/>
              <w:left w:w="108" w:type="dxa"/>
              <w:bottom w:w="0" w:type="dxa"/>
              <w:right w:w="108" w:type="dxa"/>
            </w:tcMar>
            <w:hideMark/>
          </w:tcPr>
          <w:p w14:paraId="00EDAE6D" w14:textId="77777777" w:rsidR="00876686" w:rsidRPr="00577BB3" w:rsidRDefault="00876686" w:rsidP="00375BA1">
            <w:pPr>
              <w:jc w:val="center"/>
              <w:rPr>
                <w:rFonts w:ascii="Palatino Linotype" w:hAnsi="Palatino Linotype"/>
                <w:i/>
                <w:lang w:eastAsia="es-MX"/>
              </w:rPr>
            </w:pPr>
            <w:r w:rsidRPr="00577BB3">
              <w:rPr>
                <w:rFonts w:ascii="Palatino Linotype" w:hAnsi="Palatino Linotype"/>
                <w:i/>
                <w:iCs/>
                <w:lang w:eastAsia="es-MX"/>
              </w:rPr>
              <w:t> </w:t>
            </w:r>
          </w:p>
        </w:tc>
      </w:tr>
      <w:tr w:rsidR="00876686" w:rsidRPr="00577BB3" w14:paraId="4EED0F09" w14:textId="77777777" w:rsidTr="00375BA1">
        <w:trPr>
          <w:gridAfter w:val="1"/>
          <w:wAfter w:w="288" w:type="dxa"/>
          <w:trHeight w:val="199"/>
        </w:trPr>
        <w:tc>
          <w:tcPr>
            <w:tcW w:w="4536" w:type="dxa"/>
            <w:gridSpan w:val="2"/>
            <w:shd w:val="clear" w:color="auto" w:fill="FFFFFF"/>
            <w:tcMar>
              <w:top w:w="0" w:type="dxa"/>
              <w:left w:w="108" w:type="dxa"/>
              <w:bottom w:w="0" w:type="dxa"/>
              <w:right w:w="108" w:type="dxa"/>
            </w:tcMar>
            <w:hideMark/>
          </w:tcPr>
          <w:p w14:paraId="4A3C2B1E" w14:textId="77777777" w:rsidR="00876686" w:rsidRPr="00577BB3" w:rsidRDefault="00876686" w:rsidP="00375BA1">
            <w:pPr>
              <w:rPr>
                <w:rFonts w:ascii="Palatino Linotype" w:hAnsi="Palatino Linotype"/>
                <w:i/>
                <w:lang w:eastAsia="es-MX"/>
              </w:rPr>
            </w:pPr>
            <w:r w:rsidRPr="00577BB3">
              <w:rPr>
                <w:rFonts w:ascii="Palatino Linotype" w:hAnsi="Palatino Linotype"/>
                <w:b/>
                <w:bCs/>
                <w:i/>
                <w:iCs/>
                <w:lang w:eastAsia="es-MX"/>
              </w:rPr>
              <w:t>I.</w:t>
            </w:r>
            <w:r w:rsidRPr="00577BB3">
              <w:rPr>
                <w:rFonts w:ascii="Palatino Linotype" w:hAnsi="Palatino Linotype"/>
                <w:i/>
                <w:iCs/>
                <w:lang w:eastAsia="es-MX"/>
              </w:rPr>
              <w:t> </w:t>
            </w:r>
            <w:r w:rsidRPr="00577BB3">
              <w:rPr>
                <w:rFonts w:ascii="Palatino Linotype" w:hAnsi="Palatino Linotype"/>
                <w:b/>
                <w:bCs/>
                <w:i/>
                <w:iCs/>
                <w:lang w:eastAsia="es-MX"/>
              </w:rPr>
              <w:t>Por la expedición de copias simples</w:t>
            </w:r>
            <w:r w:rsidRPr="00577BB3">
              <w:rPr>
                <w:rFonts w:ascii="Palatino Linotype" w:hAnsi="Palatino Linotype"/>
                <w:i/>
                <w:iCs/>
                <w:lang w:eastAsia="es-MX"/>
              </w:rPr>
              <w:t>:</w:t>
            </w:r>
          </w:p>
        </w:tc>
        <w:tc>
          <w:tcPr>
            <w:tcW w:w="2268" w:type="dxa"/>
            <w:shd w:val="clear" w:color="auto" w:fill="FFFFFF"/>
            <w:tcMar>
              <w:top w:w="0" w:type="dxa"/>
              <w:left w:w="108" w:type="dxa"/>
              <w:bottom w:w="0" w:type="dxa"/>
              <w:right w:w="108" w:type="dxa"/>
            </w:tcMar>
            <w:hideMark/>
          </w:tcPr>
          <w:p w14:paraId="014F012F" w14:textId="77777777" w:rsidR="00876686" w:rsidRPr="00577BB3" w:rsidRDefault="00876686" w:rsidP="00375BA1">
            <w:pPr>
              <w:jc w:val="center"/>
              <w:rPr>
                <w:rFonts w:ascii="Palatino Linotype" w:hAnsi="Palatino Linotype"/>
                <w:i/>
                <w:lang w:eastAsia="es-MX"/>
              </w:rPr>
            </w:pPr>
            <w:r w:rsidRPr="00577BB3">
              <w:rPr>
                <w:rFonts w:ascii="Palatino Linotype" w:hAnsi="Palatino Linotype"/>
                <w:i/>
                <w:iCs/>
                <w:lang w:eastAsia="es-MX"/>
              </w:rPr>
              <w:t> </w:t>
            </w:r>
          </w:p>
        </w:tc>
      </w:tr>
      <w:tr w:rsidR="00876686" w:rsidRPr="00577BB3" w14:paraId="4A7B67C8" w14:textId="77777777" w:rsidTr="00375BA1">
        <w:trPr>
          <w:gridAfter w:val="1"/>
          <w:wAfter w:w="288" w:type="dxa"/>
          <w:trHeight w:val="229"/>
        </w:trPr>
        <w:tc>
          <w:tcPr>
            <w:tcW w:w="4536" w:type="dxa"/>
            <w:gridSpan w:val="2"/>
            <w:shd w:val="clear" w:color="auto" w:fill="FFFFFF"/>
            <w:tcMar>
              <w:top w:w="0" w:type="dxa"/>
              <w:left w:w="108" w:type="dxa"/>
              <w:bottom w:w="0" w:type="dxa"/>
              <w:right w:w="108" w:type="dxa"/>
            </w:tcMar>
            <w:hideMark/>
          </w:tcPr>
          <w:p w14:paraId="7766B77D" w14:textId="77777777" w:rsidR="00876686" w:rsidRPr="00577BB3" w:rsidRDefault="00876686" w:rsidP="00375BA1">
            <w:pPr>
              <w:rPr>
                <w:rFonts w:ascii="Palatino Linotype" w:hAnsi="Palatino Linotype"/>
                <w:i/>
                <w:lang w:eastAsia="es-MX"/>
              </w:rPr>
            </w:pPr>
            <w:r w:rsidRPr="00577BB3">
              <w:rPr>
                <w:rFonts w:ascii="Palatino Linotype" w:hAnsi="Palatino Linotype"/>
                <w:i/>
                <w:iCs/>
                <w:lang w:eastAsia="es-MX"/>
              </w:rPr>
              <w:t>A). Por la primera hoja.</w:t>
            </w:r>
          </w:p>
        </w:tc>
        <w:tc>
          <w:tcPr>
            <w:tcW w:w="2268" w:type="dxa"/>
            <w:shd w:val="clear" w:color="auto" w:fill="FFFFFF"/>
            <w:tcMar>
              <w:top w:w="0" w:type="dxa"/>
              <w:left w:w="108" w:type="dxa"/>
              <w:bottom w:w="0" w:type="dxa"/>
              <w:right w:w="108" w:type="dxa"/>
            </w:tcMar>
            <w:hideMark/>
          </w:tcPr>
          <w:p w14:paraId="3A9A3F4E" w14:textId="77777777" w:rsidR="00876686" w:rsidRPr="00577BB3" w:rsidRDefault="00876686" w:rsidP="00375BA1">
            <w:pPr>
              <w:jc w:val="center"/>
              <w:rPr>
                <w:rFonts w:ascii="Palatino Linotype" w:hAnsi="Palatino Linotype"/>
                <w:i/>
                <w:lang w:eastAsia="es-MX"/>
              </w:rPr>
            </w:pPr>
            <w:r w:rsidRPr="00577BB3">
              <w:rPr>
                <w:rFonts w:ascii="Palatino Linotype" w:hAnsi="Palatino Linotype"/>
                <w:i/>
                <w:iCs/>
                <w:lang w:eastAsia="es-MX"/>
              </w:rPr>
              <w:t>0.224</w:t>
            </w:r>
          </w:p>
        </w:tc>
      </w:tr>
      <w:tr w:rsidR="00876686" w:rsidRPr="00577BB3" w14:paraId="2EEBD8BE" w14:textId="77777777" w:rsidTr="00375BA1">
        <w:trPr>
          <w:gridAfter w:val="1"/>
          <w:wAfter w:w="288" w:type="dxa"/>
          <w:trHeight w:val="607"/>
        </w:trPr>
        <w:tc>
          <w:tcPr>
            <w:tcW w:w="4536" w:type="dxa"/>
            <w:gridSpan w:val="2"/>
            <w:shd w:val="clear" w:color="auto" w:fill="FFFFFF"/>
            <w:tcMar>
              <w:top w:w="0" w:type="dxa"/>
              <w:left w:w="108" w:type="dxa"/>
              <w:bottom w:w="0" w:type="dxa"/>
              <w:right w:w="108" w:type="dxa"/>
            </w:tcMar>
            <w:hideMark/>
          </w:tcPr>
          <w:p w14:paraId="7B493254" w14:textId="77777777" w:rsidR="00876686" w:rsidRPr="00577BB3" w:rsidRDefault="00876686" w:rsidP="00375BA1">
            <w:pPr>
              <w:rPr>
                <w:rFonts w:ascii="Palatino Linotype" w:hAnsi="Palatino Linotype"/>
                <w:i/>
                <w:lang w:eastAsia="es-MX"/>
              </w:rPr>
            </w:pPr>
            <w:r w:rsidRPr="00577BB3">
              <w:rPr>
                <w:rFonts w:ascii="Palatino Linotype" w:hAnsi="Palatino Linotype"/>
                <w:i/>
                <w:iCs/>
                <w:lang w:eastAsia="es-MX"/>
              </w:rPr>
              <w:t>B). Por cada hoja subsecuente.</w:t>
            </w:r>
          </w:p>
        </w:tc>
        <w:tc>
          <w:tcPr>
            <w:tcW w:w="2268" w:type="dxa"/>
            <w:shd w:val="clear" w:color="auto" w:fill="FFFFFF"/>
            <w:tcMar>
              <w:top w:w="0" w:type="dxa"/>
              <w:left w:w="108" w:type="dxa"/>
              <w:bottom w:w="0" w:type="dxa"/>
              <w:right w:w="108" w:type="dxa"/>
            </w:tcMar>
            <w:hideMark/>
          </w:tcPr>
          <w:p w14:paraId="421CB614" w14:textId="77777777" w:rsidR="00876686" w:rsidRPr="00577BB3" w:rsidRDefault="00876686" w:rsidP="00375BA1">
            <w:pPr>
              <w:jc w:val="center"/>
              <w:rPr>
                <w:rFonts w:ascii="Palatino Linotype" w:hAnsi="Palatino Linotype"/>
                <w:i/>
                <w:iCs/>
                <w:lang w:eastAsia="es-MX"/>
              </w:rPr>
            </w:pPr>
            <w:r w:rsidRPr="00577BB3">
              <w:rPr>
                <w:rFonts w:ascii="Palatino Linotype" w:hAnsi="Palatino Linotype"/>
                <w:i/>
                <w:iCs/>
                <w:lang w:eastAsia="es-MX"/>
              </w:rPr>
              <w:t>0.016</w:t>
            </w:r>
          </w:p>
          <w:p w14:paraId="6281F6F4" w14:textId="77777777" w:rsidR="00876686" w:rsidRPr="00577BB3" w:rsidRDefault="00876686" w:rsidP="00375BA1">
            <w:pPr>
              <w:jc w:val="center"/>
              <w:rPr>
                <w:rFonts w:ascii="Palatino Linotype" w:hAnsi="Palatino Linotype"/>
                <w:i/>
                <w:iCs/>
                <w:lang w:eastAsia="es-MX"/>
              </w:rPr>
            </w:pPr>
          </w:p>
        </w:tc>
      </w:tr>
      <w:tr w:rsidR="00876686" w:rsidRPr="00577BB3" w14:paraId="52279993" w14:textId="77777777" w:rsidTr="00375BA1">
        <w:trPr>
          <w:gridAfter w:val="1"/>
          <w:wAfter w:w="288" w:type="dxa"/>
          <w:trHeight w:val="229"/>
        </w:trPr>
        <w:tc>
          <w:tcPr>
            <w:tcW w:w="4536" w:type="dxa"/>
            <w:gridSpan w:val="2"/>
            <w:shd w:val="clear" w:color="auto" w:fill="FFFFFF"/>
            <w:tcMar>
              <w:top w:w="0" w:type="dxa"/>
              <w:left w:w="108" w:type="dxa"/>
              <w:bottom w:w="0" w:type="dxa"/>
              <w:right w:w="108" w:type="dxa"/>
            </w:tcMar>
            <w:hideMark/>
          </w:tcPr>
          <w:p w14:paraId="28E6AC4B" w14:textId="77777777" w:rsidR="00876686" w:rsidRPr="00577BB3" w:rsidRDefault="00876686" w:rsidP="00375BA1">
            <w:pPr>
              <w:rPr>
                <w:rFonts w:ascii="Palatino Linotype" w:hAnsi="Palatino Linotype"/>
                <w:i/>
                <w:iCs/>
                <w:lang w:eastAsia="es-MX"/>
              </w:rPr>
            </w:pPr>
            <w:r w:rsidRPr="00577BB3">
              <w:rPr>
                <w:rFonts w:ascii="Palatino Linotype" w:hAnsi="Palatino Linotype"/>
                <w:b/>
                <w:bCs/>
                <w:i/>
                <w:iCs/>
                <w:lang w:eastAsia="es-MX"/>
              </w:rPr>
              <w:t>I.</w:t>
            </w:r>
            <w:r w:rsidRPr="00577BB3">
              <w:rPr>
                <w:rFonts w:ascii="Palatino Linotype" w:hAnsi="Palatino Linotype"/>
                <w:i/>
                <w:iCs/>
                <w:lang w:eastAsia="es-MX"/>
              </w:rPr>
              <w:t> </w:t>
            </w:r>
            <w:r w:rsidRPr="00577BB3">
              <w:rPr>
                <w:rFonts w:ascii="Palatino Linotype" w:hAnsi="Palatino Linotype"/>
                <w:b/>
                <w:bCs/>
                <w:i/>
                <w:iCs/>
                <w:lang w:eastAsia="es-MX"/>
              </w:rPr>
              <w:t>Por la expedición de copias certificadas</w:t>
            </w:r>
            <w:r w:rsidRPr="00577BB3">
              <w:rPr>
                <w:rFonts w:ascii="Palatino Linotype" w:hAnsi="Palatino Linotype"/>
                <w:i/>
                <w:iCs/>
                <w:lang w:eastAsia="es-MX"/>
              </w:rPr>
              <w:t>:</w:t>
            </w:r>
          </w:p>
          <w:p w14:paraId="346C86B9" w14:textId="77777777" w:rsidR="00876686" w:rsidRPr="00577BB3" w:rsidRDefault="00876686" w:rsidP="00375BA1">
            <w:pPr>
              <w:rPr>
                <w:rFonts w:ascii="Palatino Linotype" w:hAnsi="Palatino Linotype"/>
                <w:i/>
                <w:lang w:eastAsia="es-MX"/>
              </w:rPr>
            </w:pPr>
            <w:r w:rsidRPr="00577BB3">
              <w:rPr>
                <w:rFonts w:ascii="Palatino Linotype" w:hAnsi="Palatino Linotype"/>
                <w:i/>
                <w:iCs/>
                <w:lang w:eastAsia="es-MX"/>
              </w:rPr>
              <w:t>A). Por la primera hoja.</w:t>
            </w:r>
          </w:p>
        </w:tc>
        <w:tc>
          <w:tcPr>
            <w:tcW w:w="2268" w:type="dxa"/>
            <w:shd w:val="clear" w:color="auto" w:fill="FFFFFF"/>
            <w:tcMar>
              <w:top w:w="0" w:type="dxa"/>
              <w:left w:w="108" w:type="dxa"/>
              <w:bottom w:w="0" w:type="dxa"/>
              <w:right w:w="108" w:type="dxa"/>
            </w:tcMar>
            <w:hideMark/>
          </w:tcPr>
          <w:p w14:paraId="42793A01" w14:textId="77777777" w:rsidR="00876686" w:rsidRPr="00577BB3" w:rsidRDefault="00876686" w:rsidP="00375BA1">
            <w:pPr>
              <w:jc w:val="center"/>
              <w:rPr>
                <w:rFonts w:ascii="Palatino Linotype" w:hAnsi="Palatino Linotype"/>
                <w:i/>
                <w:lang w:eastAsia="es-MX"/>
              </w:rPr>
            </w:pPr>
          </w:p>
          <w:p w14:paraId="3FB30730" w14:textId="77777777" w:rsidR="00876686" w:rsidRPr="00577BB3" w:rsidRDefault="00876686" w:rsidP="00375BA1">
            <w:pPr>
              <w:jc w:val="center"/>
              <w:rPr>
                <w:rFonts w:ascii="Palatino Linotype" w:hAnsi="Palatino Linotype"/>
                <w:i/>
                <w:lang w:eastAsia="es-MX"/>
              </w:rPr>
            </w:pPr>
            <w:r w:rsidRPr="00577BB3">
              <w:rPr>
                <w:rFonts w:ascii="Palatino Linotype" w:hAnsi="Palatino Linotype"/>
                <w:i/>
                <w:lang w:eastAsia="es-MX"/>
              </w:rPr>
              <w:t>0.850</w:t>
            </w:r>
          </w:p>
        </w:tc>
      </w:tr>
      <w:tr w:rsidR="00876686" w:rsidRPr="00577BB3" w14:paraId="1FFD6BE9" w14:textId="77777777" w:rsidTr="00375BA1">
        <w:trPr>
          <w:gridAfter w:val="1"/>
          <w:wAfter w:w="288" w:type="dxa"/>
          <w:trHeight w:val="607"/>
        </w:trPr>
        <w:tc>
          <w:tcPr>
            <w:tcW w:w="4536" w:type="dxa"/>
            <w:gridSpan w:val="2"/>
            <w:shd w:val="clear" w:color="auto" w:fill="FFFFFF"/>
            <w:tcMar>
              <w:top w:w="0" w:type="dxa"/>
              <w:left w:w="108" w:type="dxa"/>
              <w:bottom w:w="0" w:type="dxa"/>
              <w:right w:w="108" w:type="dxa"/>
            </w:tcMar>
          </w:tcPr>
          <w:p w14:paraId="543B6DC6" w14:textId="77777777" w:rsidR="00876686" w:rsidRPr="00577BB3" w:rsidRDefault="00876686" w:rsidP="00375BA1">
            <w:pPr>
              <w:rPr>
                <w:rFonts w:ascii="Palatino Linotype" w:hAnsi="Palatino Linotype"/>
                <w:i/>
                <w:iCs/>
                <w:lang w:eastAsia="es-MX"/>
              </w:rPr>
            </w:pPr>
            <w:r w:rsidRPr="00577BB3">
              <w:rPr>
                <w:rFonts w:ascii="Palatino Linotype" w:hAnsi="Palatino Linotype"/>
                <w:i/>
                <w:iCs/>
                <w:lang w:eastAsia="es-MX"/>
              </w:rPr>
              <w:t>B). Por cada hoja subsecuente.</w:t>
            </w:r>
          </w:p>
        </w:tc>
        <w:tc>
          <w:tcPr>
            <w:tcW w:w="2268" w:type="dxa"/>
            <w:shd w:val="clear" w:color="auto" w:fill="FFFFFF"/>
            <w:tcMar>
              <w:top w:w="0" w:type="dxa"/>
              <w:left w:w="108" w:type="dxa"/>
              <w:bottom w:w="0" w:type="dxa"/>
              <w:right w:w="108" w:type="dxa"/>
            </w:tcMar>
          </w:tcPr>
          <w:p w14:paraId="06EF28D0" w14:textId="77777777" w:rsidR="00876686" w:rsidRPr="00577BB3" w:rsidRDefault="00876686" w:rsidP="00375BA1">
            <w:pPr>
              <w:jc w:val="center"/>
              <w:rPr>
                <w:rFonts w:ascii="Palatino Linotype" w:hAnsi="Palatino Linotype"/>
                <w:i/>
                <w:iCs/>
                <w:lang w:eastAsia="es-MX"/>
              </w:rPr>
            </w:pPr>
            <w:r w:rsidRPr="00577BB3">
              <w:rPr>
                <w:rFonts w:ascii="Palatino Linotype" w:hAnsi="Palatino Linotype"/>
                <w:i/>
                <w:iCs/>
                <w:lang w:eastAsia="es-MX"/>
              </w:rPr>
              <w:t>0.417</w:t>
            </w:r>
          </w:p>
        </w:tc>
      </w:tr>
    </w:tbl>
    <w:p w14:paraId="582193E6" w14:textId="5A809F3A" w:rsidR="00876686" w:rsidRPr="00577BB3" w:rsidRDefault="00876686" w:rsidP="00876686">
      <w:pPr>
        <w:spacing w:before="240" w:after="240" w:line="360" w:lineRule="auto"/>
        <w:jc w:val="both"/>
        <w:rPr>
          <w:rFonts w:ascii="Palatino Linotype" w:hAnsi="Palatino Linotype" w:cs="Arial"/>
          <w:sz w:val="24"/>
        </w:rPr>
      </w:pPr>
      <w:r w:rsidRPr="00577BB3">
        <w:rPr>
          <w:rFonts w:ascii="Palatino Linotype" w:hAnsi="Palatino Linotype"/>
          <w:sz w:val="24"/>
          <w:shd w:val="clear" w:color="auto" w:fill="FFFFFF"/>
        </w:rPr>
        <w:t xml:space="preserve">En consecuencia </w:t>
      </w:r>
      <w:r w:rsidRPr="00577BB3">
        <w:rPr>
          <w:rFonts w:ascii="Palatino Linotype" w:hAnsi="Palatino Linotype"/>
          <w:b/>
          <w:sz w:val="24"/>
          <w:shd w:val="clear" w:color="auto" w:fill="FFFFFF"/>
        </w:rPr>
        <w:t>El Sujeto Obligado</w:t>
      </w:r>
      <w:r w:rsidRPr="00577BB3">
        <w:rPr>
          <w:rFonts w:ascii="Palatino Linotype" w:hAnsi="Palatino Linotype"/>
          <w:sz w:val="24"/>
          <w:shd w:val="clear" w:color="auto" w:fill="FFFFFF"/>
        </w:rPr>
        <w:t xml:space="preserve"> deberá informar al </w:t>
      </w:r>
      <w:r w:rsidRPr="00577BB3">
        <w:rPr>
          <w:rFonts w:ascii="Palatino Linotype" w:hAnsi="Palatino Linotype"/>
          <w:b/>
          <w:sz w:val="24"/>
          <w:shd w:val="clear" w:color="auto" w:fill="FFFFFF"/>
        </w:rPr>
        <w:t xml:space="preserve">Recurrente </w:t>
      </w:r>
      <w:r w:rsidRPr="00577BB3">
        <w:rPr>
          <w:rFonts w:ascii="Palatino Linotype" w:hAnsi="Palatino Linotype"/>
          <w:sz w:val="24"/>
          <w:shd w:val="clear" w:color="auto" w:fill="FFFFFF"/>
        </w:rPr>
        <w:t>con claridad y certeza, las acciones que debe realizar para efectuar el pago de las citadas copias, en específico el costo total de reproducción de la información solicitada, derivado del número de hojas de las que consta la información; el lugar y los pasos a seguir para realizar el pago correspondiente, a fin de que éste se encuentre en posibilidad de efectuar el pago con oportunidad.</w:t>
      </w:r>
    </w:p>
    <w:p w14:paraId="02D05B5B" w14:textId="77777777" w:rsidR="0030386E" w:rsidRPr="00577BB3" w:rsidRDefault="0030386E" w:rsidP="0030386E">
      <w:pPr>
        <w:pStyle w:val="Sinespaciado"/>
      </w:pPr>
    </w:p>
    <w:p w14:paraId="3AA10F3B" w14:textId="77777777" w:rsidR="00876686" w:rsidRPr="00577BB3" w:rsidRDefault="00876686" w:rsidP="00876686">
      <w:pPr>
        <w:spacing w:before="240" w:after="240" w:line="360" w:lineRule="auto"/>
        <w:jc w:val="both"/>
        <w:rPr>
          <w:rFonts w:ascii="Palatino Linotype" w:hAnsi="Palatino Linotype"/>
          <w:sz w:val="24"/>
        </w:rPr>
      </w:pPr>
      <w:r w:rsidRPr="00577BB3">
        <w:rPr>
          <w:rFonts w:ascii="Palatino Linotype" w:hAnsi="Palatino Linotype" w:cs="Arial"/>
          <w:sz w:val="24"/>
        </w:rPr>
        <w:t xml:space="preserve">Resulta importante destacar en relación a la emisión de copias certificadas por parte de los Sujetos Obligados que, de </w:t>
      </w:r>
      <w:r w:rsidRPr="00577BB3">
        <w:rPr>
          <w:rFonts w:ascii="Palatino Linotype" w:hAnsi="Palatino Linotype"/>
          <w:sz w:val="24"/>
        </w:rPr>
        <w:t xml:space="preserve">acuerdo con el diccionario de la Real Academia </w:t>
      </w:r>
      <w:r w:rsidRPr="00577BB3">
        <w:rPr>
          <w:rFonts w:ascii="Palatino Linotype" w:hAnsi="Palatino Linotype"/>
          <w:sz w:val="24"/>
        </w:rPr>
        <w:lastRenderedPageBreak/>
        <w:t xml:space="preserve">Española </w:t>
      </w:r>
      <w:r w:rsidRPr="00577BB3">
        <w:rPr>
          <w:rFonts w:ascii="Palatino Linotype" w:hAnsi="Palatino Linotype"/>
          <w:i/>
          <w:sz w:val="24"/>
        </w:rPr>
        <w:t>certificar</w:t>
      </w:r>
      <w:r w:rsidRPr="00577BB3">
        <w:rPr>
          <w:rFonts w:ascii="Palatino Linotype" w:hAnsi="Palatino Linotype"/>
          <w:sz w:val="24"/>
        </w:rPr>
        <w:t xml:space="preserve"> significa asegurar, afirmar, dar por cierto algo o bien, hacer constar por escrito una realidad de hecho por quien tenga fe pública o atribución para ello. En este sentido, la realidad de hecho que se hace constar al certificarse un documento es que el mismo existe, es decir, se ofrece constancia de que existe ese documento lo cual se consigue a través de su reproducción exacta.</w:t>
      </w:r>
    </w:p>
    <w:p w14:paraId="023D8E43" w14:textId="77777777" w:rsidR="00876686" w:rsidRPr="00577BB3" w:rsidRDefault="00876686" w:rsidP="0030386E">
      <w:pPr>
        <w:pStyle w:val="Sinespaciado"/>
        <w:rPr>
          <w:sz w:val="10"/>
        </w:rPr>
      </w:pPr>
    </w:p>
    <w:p w14:paraId="4B355D8B" w14:textId="4814ADA6" w:rsidR="00BC5885" w:rsidRPr="00577BB3" w:rsidRDefault="00876686" w:rsidP="00876686">
      <w:pPr>
        <w:spacing w:before="240" w:after="240" w:line="360" w:lineRule="auto"/>
        <w:jc w:val="both"/>
        <w:rPr>
          <w:rFonts w:ascii="Palatino Linotype" w:hAnsi="Palatino Linotype"/>
          <w:sz w:val="24"/>
        </w:rPr>
      </w:pPr>
      <w:r w:rsidRPr="00577BB3">
        <w:rPr>
          <w:rFonts w:ascii="Palatino Linotype" w:hAnsi="Palatino Linotype"/>
          <w:sz w:val="24"/>
        </w:rPr>
        <w:t>En segundo lugar, el Código Financiero de la Entidad provee la posibilidad de otorgar copias certificadas, sin la necesidad de acudir con un notario público por lo que no se establece que las certificaciones se deban hacer de documentos originales; es decir, lo que se debe certificar es que los documentos solicitados obran en los archivos de las dependencias o entidades en copia simple u original según sea el caso.</w:t>
      </w:r>
    </w:p>
    <w:p w14:paraId="135126B9" w14:textId="77777777" w:rsidR="0030386E" w:rsidRPr="00577BB3" w:rsidRDefault="0030386E" w:rsidP="0030386E">
      <w:pPr>
        <w:spacing w:before="240" w:after="240" w:line="360" w:lineRule="auto"/>
        <w:jc w:val="both"/>
        <w:rPr>
          <w:rFonts w:ascii="Palatino Linotype" w:hAnsi="Palatino Linotype"/>
        </w:rPr>
      </w:pPr>
      <w:r w:rsidRPr="00577BB3">
        <w:rPr>
          <w:rFonts w:ascii="Palatino Linotype" w:hAnsi="Palatino Linotype" w:cs="Arial"/>
        </w:rPr>
        <w:t xml:space="preserve">También debe decirse al respecto que </w:t>
      </w:r>
      <w:r w:rsidRPr="00577BB3">
        <w:rPr>
          <w:rFonts w:ascii="Palatino Linotype" w:hAnsi="Palatino Linotype"/>
        </w:rPr>
        <w:t xml:space="preserve">el Poder Judicial de la Federación se ha pronunciado en algunas ejecutorias sobre la certificación de documentos; en ellas, ha considerado que las copias certificadas tendrán pleno valor probatorio cuando su expedición se realice a partir de un documento original; en caso contrario, si no se tiene la certeza respecto del origen de los documentos de donde derivó el cotejo, tendrán un valor indiciario. </w:t>
      </w:r>
    </w:p>
    <w:p w14:paraId="662A62AD" w14:textId="77777777" w:rsidR="0030386E" w:rsidRPr="00577BB3" w:rsidRDefault="0030386E" w:rsidP="0030386E">
      <w:pPr>
        <w:pStyle w:val="Sinespaciado"/>
      </w:pPr>
    </w:p>
    <w:p w14:paraId="109E3555" w14:textId="2B47378A" w:rsidR="0030386E" w:rsidRPr="00577BB3" w:rsidRDefault="0030386E" w:rsidP="0030386E">
      <w:pPr>
        <w:spacing w:before="240" w:after="240" w:line="360" w:lineRule="auto"/>
        <w:jc w:val="both"/>
        <w:rPr>
          <w:rFonts w:ascii="Palatino Linotype" w:hAnsi="Palatino Linotype"/>
          <w:sz w:val="24"/>
        </w:rPr>
      </w:pPr>
      <w:r w:rsidRPr="00577BB3">
        <w:rPr>
          <w:rFonts w:ascii="Palatino Linotype" w:hAnsi="Palatino Linotype"/>
          <w:sz w:val="24"/>
        </w:rPr>
        <w:t xml:space="preserve">No obstante, el Poder Judicial de ninguna manera restringe la facultad para expedir copias certificadas de documentos que no sean originales ni ha prejuzgado sobre el valor probatorio del documento, calidad que corresponde determinar únicamente al juez. Es decir, la certificación a que hace referencia la Ley de Transparencia y Acceso a la Información Pública del Estado de México y Municipios sea de original o de copia </w:t>
      </w:r>
      <w:r w:rsidRPr="00577BB3">
        <w:rPr>
          <w:rFonts w:ascii="Palatino Linotype" w:hAnsi="Palatino Linotype"/>
          <w:sz w:val="24"/>
        </w:rPr>
        <w:lastRenderedPageBreak/>
        <w:t xml:space="preserve">simple, no prejuzga sobre el valor probatorio del documento, ya que sólo un juez es el que otorga valor pleno o valor indiciario a un documento ofrecido como prueba. </w:t>
      </w:r>
    </w:p>
    <w:p w14:paraId="2070A990" w14:textId="77777777" w:rsidR="0030386E" w:rsidRPr="00577BB3" w:rsidRDefault="0030386E" w:rsidP="0030386E">
      <w:pPr>
        <w:spacing w:before="240" w:after="240" w:line="360" w:lineRule="auto"/>
        <w:jc w:val="both"/>
        <w:rPr>
          <w:rFonts w:ascii="Palatino Linotype" w:hAnsi="Palatino Linotype"/>
          <w:sz w:val="24"/>
        </w:rPr>
      </w:pPr>
      <w:r w:rsidRPr="00577BB3">
        <w:rPr>
          <w:rFonts w:ascii="Palatino Linotype" w:hAnsi="Palatino Linotype"/>
          <w:sz w:val="24"/>
        </w:rPr>
        <w:t xml:space="preserve">Asimismo, el Poder Judicial de la Federación ha establecido que los servidores públicos tendrán la facultad para la expedición de copias respecto de los documentos que obren en sus archivos, y que el derecho de los particulares de solicitar copias es respecto de los documentos que obran en las oficinas públicas. </w:t>
      </w:r>
    </w:p>
    <w:p w14:paraId="1D25CF2F" w14:textId="77777777" w:rsidR="0030386E" w:rsidRPr="00577BB3" w:rsidRDefault="0030386E" w:rsidP="0030386E">
      <w:pPr>
        <w:spacing w:before="240" w:after="240" w:line="360" w:lineRule="auto"/>
        <w:jc w:val="both"/>
        <w:rPr>
          <w:rFonts w:ascii="Palatino Linotype" w:hAnsi="Palatino Linotype" w:cs="Arial"/>
          <w:sz w:val="24"/>
        </w:rPr>
      </w:pPr>
      <w:r w:rsidRPr="00577BB3">
        <w:rPr>
          <w:rFonts w:ascii="Palatino Linotype" w:hAnsi="Palatino Linotype"/>
          <w:sz w:val="24"/>
        </w:rPr>
        <w:t>Por otra parte, la Suprema Corte de Justicia de la Nación también ha establecido el derecho de los particulares de solicitar copia o testimonio de documentos o piezas que obran en las oficinas públicas y por ende la obligación de las autoridades, de expedir las copias certificadas que les soliciten</w:t>
      </w:r>
      <w:r w:rsidRPr="00577BB3">
        <w:rPr>
          <w:rFonts w:ascii="Palatino Linotype" w:hAnsi="Palatino Linotype" w:cs="Arial"/>
          <w:sz w:val="24"/>
        </w:rPr>
        <w:t>.</w:t>
      </w:r>
      <w:r w:rsidRPr="00577BB3">
        <w:rPr>
          <w:rStyle w:val="Refdenotaalpie"/>
          <w:rFonts w:ascii="Palatino Linotype" w:hAnsi="Palatino Linotype" w:cs="Arial"/>
          <w:sz w:val="24"/>
        </w:rPr>
        <w:footnoteReference w:id="6"/>
      </w:r>
    </w:p>
    <w:p w14:paraId="4E89F7B2" w14:textId="77777777" w:rsidR="0030386E" w:rsidRPr="00577BB3" w:rsidRDefault="0030386E" w:rsidP="0030386E">
      <w:pPr>
        <w:spacing w:before="240" w:after="240" w:line="360" w:lineRule="auto"/>
        <w:jc w:val="both"/>
        <w:rPr>
          <w:rFonts w:ascii="Palatino Linotype" w:hAnsi="Palatino Linotype"/>
          <w:sz w:val="24"/>
        </w:rPr>
      </w:pPr>
      <w:r w:rsidRPr="00577BB3">
        <w:rPr>
          <w:rFonts w:ascii="Palatino Linotype" w:hAnsi="Palatino Linotype"/>
          <w:sz w:val="24"/>
        </w:rPr>
        <w:t>De acuerdo con lo anterior, este Instituto comprende a la certificación de documentos como al cotejo y compulsa de los documentos entregados con aquéllos que obren en los archivos de la dependencia o entidad, en los términos de la Ley en la materia.</w:t>
      </w:r>
    </w:p>
    <w:p w14:paraId="1DF0354B" w14:textId="77777777" w:rsidR="0030386E" w:rsidRPr="00577BB3" w:rsidRDefault="0030386E" w:rsidP="0030386E">
      <w:pPr>
        <w:spacing w:before="240" w:after="240" w:line="360" w:lineRule="auto"/>
        <w:jc w:val="both"/>
        <w:rPr>
          <w:rFonts w:ascii="Palatino Linotype" w:hAnsi="Palatino Linotype"/>
          <w:sz w:val="24"/>
          <w:szCs w:val="24"/>
        </w:rPr>
      </w:pPr>
      <w:r w:rsidRPr="00577BB3">
        <w:rPr>
          <w:rFonts w:ascii="Palatino Linotype" w:hAnsi="Palatino Linotype"/>
          <w:sz w:val="24"/>
        </w:rPr>
        <w:t xml:space="preserve">Sirve de apoyo en la fundamentación de lo antes expresado el criterio 2-09 del entonces Instituto Federal de Acceso a la Información Pública y Protección de Datos Personales </w:t>
      </w:r>
      <w:r w:rsidRPr="00577BB3">
        <w:rPr>
          <w:rFonts w:ascii="Palatino Linotype" w:hAnsi="Palatino Linotype"/>
          <w:sz w:val="24"/>
          <w:szCs w:val="24"/>
        </w:rPr>
        <w:lastRenderedPageBreak/>
        <w:t>que se transcribe a continuación para la claridad de las razones que justifican la actuación de este Órgano Garante.</w:t>
      </w:r>
    </w:p>
    <w:p w14:paraId="2339389E" w14:textId="77777777" w:rsidR="0030386E" w:rsidRPr="00577BB3" w:rsidRDefault="0030386E" w:rsidP="0030386E">
      <w:pPr>
        <w:spacing w:before="240" w:after="240"/>
        <w:ind w:left="992" w:right="1043"/>
        <w:jc w:val="both"/>
        <w:rPr>
          <w:rFonts w:ascii="Palatino Linotype" w:hAnsi="Palatino Linotype"/>
          <w:i/>
        </w:rPr>
      </w:pPr>
      <w:r w:rsidRPr="00577BB3">
        <w:rPr>
          <w:rFonts w:ascii="Palatino Linotype" w:hAnsi="Palatino Linotype"/>
          <w:b/>
          <w:i/>
        </w:rPr>
        <w:t>Copias certificadas. La certificación prevista en la Ley Federal de Transparencia y Acceso a la Información Pública Gubernamental corrobora que el documento es una copia fiel del que obra en los archivos de la dependencia o entidad.</w:t>
      </w:r>
      <w:r w:rsidRPr="00577BB3">
        <w:rPr>
          <w:rFonts w:ascii="Palatino Linotype" w:hAnsi="Palatino Linotype"/>
          <w:i/>
        </w:rPr>
        <w:t xml:space="preserve"> El artículo 40, fracción IV de la Ley Federal de Transparencia y Acceso a la Información Pública Gubernamental prevé la posibilidad de que el solicitante elija que la entrega de la información sea en copias certificadas. Por su parte, el artículo 44 de la misma ley establece, entre otras cuestiones, que las respuestas a solicitudes se deberán atender en la mayor medida de lo posible a la solicitud del interesado. Considerando que el artículo 1° de la ley en cita tiene como finalidad proveer lo necesario para garantizar el acceso de toda persona a la información en posesión de las autoridades, la certificación a que se refiere la Ley Federal de Transparencia y Acceso a la Información Pública Gubernamental tiene por efecto constatar que la copia certificada que se entrega es una reproducción fiel del documento -original o copia simple- que obra en los archivos de la dependencia o entidad requerida. En ese orden de ideas, la certificación, para efectos de acceso a la información, a diferencia del concepto que tradicionalmente se ha sostenido en diversas tesis de la Suprema Corte de Justicia de la Nación, no tiene como propósito que el documento certificado haga las veces de un original, sino dejar evidencia de que los documentos obran en los archivos de los sujetos obligados, tal cual se encuentran.</w:t>
      </w:r>
    </w:p>
    <w:p w14:paraId="086BE526" w14:textId="77777777" w:rsidR="0030386E" w:rsidRPr="00577BB3" w:rsidRDefault="0030386E" w:rsidP="0030386E">
      <w:pPr>
        <w:pStyle w:val="Sinespaciado"/>
        <w:rPr>
          <w:sz w:val="12"/>
        </w:rPr>
      </w:pPr>
    </w:p>
    <w:p w14:paraId="653DCBFB" w14:textId="77777777" w:rsidR="0030386E" w:rsidRPr="00577BB3" w:rsidRDefault="0030386E" w:rsidP="0030386E">
      <w:pPr>
        <w:spacing w:before="240" w:after="240" w:line="360" w:lineRule="auto"/>
        <w:jc w:val="both"/>
        <w:rPr>
          <w:rFonts w:ascii="Palatino Linotype" w:hAnsi="Palatino Linotype"/>
          <w:sz w:val="24"/>
        </w:rPr>
      </w:pPr>
      <w:r w:rsidRPr="00577BB3">
        <w:rPr>
          <w:rFonts w:ascii="Palatino Linotype" w:hAnsi="Palatino Linotype"/>
          <w:sz w:val="24"/>
        </w:rPr>
        <w:t>En ese sentido, las copias certificadas a que se refiere la Ley de la materia, únicamente implican que un documento obra en los archivos de la dependencia o entidad y que la copia reproducida es idéntica a aquel documento que se localiza en los archivos del sujeto obligado, lo cual, no significa forzosamente su cotejo con el documento original, sino la certificación de que existe tal y como se encuentra en los archivos del Sujeto Obligado, lo que incluye la aclaración en cada certificación si la misma deriva de un documento original o copia simple, según sea el caso.</w:t>
      </w:r>
    </w:p>
    <w:p w14:paraId="0EC73A12" w14:textId="77777777" w:rsidR="0030386E" w:rsidRPr="00577BB3" w:rsidRDefault="0030386E" w:rsidP="0030386E">
      <w:pPr>
        <w:spacing w:before="240" w:after="240" w:line="360" w:lineRule="auto"/>
        <w:jc w:val="both"/>
        <w:rPr>
          <w:rFonts w:ascii="Palatino Linotype" w:hAnsi="Palatino Linotype"/>
          <w:sz w:val="24"/>
        </w:rPr>
      </w:pPr>
      <w:r w:rsidRPr="00577BB3">
        <w:rPr>
          <w:rFonts w:ascii="Palatino Linotype" w:hAnsi="Palatino Linotype"/>
          <w:sz w:val="24"/>
        </w:rPr>
        <w:lastRenderedPageBreak/>
        <w:t>Finalmente, es importante subrayar lo dispuesto por el artículo 166 de la Ley de Transparencia de la Entidad, a saber:</w:t>
      </w:r>
    </w:p>
    <w:p w14:paraId="0C0B8EDF" w14:textId="77777777" w:rsidR="0030386E" w:rsidRPr="00577BB3" w:rsidRDefault="0030386E" w:rsidP="0030386E">
      <w:pPr>
        <w:spacing w:before="240" w:after="240"/>
        <w:ind w:left="851" w:right="900"/>
        <w:jc w:val="both"/>
        <w:rPr>
          <w:rFonts w:ascii="Palatino Linotype" w:hAnsi="Palatino Linotype"/>
          <w:i/>
        </w:rPr>
      </w:pPr>
      <w:r w:rsidRPr="00577BB3">
        <w:rPr>
          <w:rFonts w:ascii="Palatino Linotype" w:hAnsi="Palatino Linotype"/>
          <w:i/>
        </w:rPr>
        <w:t>“</w:t>
      </w:r>
      <w:r w:rsidRPr="00577BB3">
        <w:rPr>
          <w:rFonts w:ascii="Palatino Linotype" w:hAnsi="Palatino Linotype"/>
          <w:b/>
          <w:i/>
        </w:rPr>
        <w:t>Artículo 166.</w:t>
      </w:r>
      <w:r w:rsidRPr="00577BB3">
        <w:rPr>
          <w:rFonts w:ascii="Palatino Linotype" w:hAnsi="Palatino Linotype"/>
          <w:i/>
        </w:rPr>
        <w:t xml:space="preserve"> La obligación de acceso a la información pública se tendrá por cumplida cuando el solicitante tenga a su disposición la información requerida, o cuando realice la consulta de la misma en el lugar en el que ésta se localice. </w:t>
      </w:r>
    </w:p>
    <w:p w14:paraId="3274BBAF" w14:textId="77777777" w:rsidR="0030386E" w:rsidRPr="00577BB3" w:rsidRDefault="0030386E" w:rsidP="0030386E">
      <w:pPr>
        <w:spacing w:before="240" w:after="240"/>
        <w:ind w:left="851" w:right="900"/>
        <w:jc w:val="both"/>
        <w:rPr>
          <w:rFonts w:ascii="Palatino Linotype" w:hAnsi="Palatino Linotype"/>
          <w:i/>
        </w:rPr>
      </w:pPr>
      <w:r w:rsidRPr="00577BB3">
        <w:rPr>
          <w:rFonts w:ascii="Palatino Linotype" w:hAnsi="Palatino Linotype"/>
          <w:i/>
        </w:rPr>
        <w:t>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w:t>
      </w:r>
    </w:p>
    <w:p w14:paraId="350F63FD" w14:textId="77777777" w:rsidR="0030386E" w:rsidRPr="00577BB3" w:rsidRDefault="0030386E" w:rsidP="0030386E">
      <w:pPr>
        <w:pStyle w:val="Sinespaciado"/>
        <w:rPr>
          <w:sz w:val="10"/>
        </w:rPr>
      </w:pPr>
    </w:p>
    <w:p w14:paraId="75814E0D" w14:textId="6F3A5E23" w:rsidR="0030386E" w:rsidRPr="00577BB3" w:rsidRDefault="0030386E" w:rsidP="00876686">
      <w:pPr>
        <w:spacing w:before="240" w:after="240" w:line="360" w:lineRule="auto"/>
        <w:jc w:val="both"/>
        <w:rPr>
          <w:rFonts w:ascii="Palatino Linotype" w:hAnsi="Palatino Linotype" w:cs="Arial"/>
          <w:sz w:val="24"/>
        </w:rPr>
      </w:pPr>
      <w:r w:rsidRPr="00577BB3">
        <w:rPr>
          <w:rFonts w:ascii="Palatino Linotype" w:hAnsi="Palatino Linotype" w:cs="Arial"/>
          <w:sz w:val="24"/>
        </w:rPr>
        <w:t xml:space="preserve">El anterior artículo implica que la satisfacción a las solicitudes que nos ocupan ocurrirá con la entrega de las copias certificadas de la información requeridas, sin embargo, como ello requiere del previo pago de derechos, la parte </w:t>
      </w:r>
      <w:r w:rsidRPr="00577BB3">
        <w:rPr>
          <w:rFonts w:ascii="Palatino Linotype" w:hAnsi="Palatino Linotype" w:cs="Arial"/>
          <w:b/>
          <w:sz w:val="24"/>
        </w:rPr>
        <w:t>Recurrente</w:t>
      </w:r>
      <w:r w:rsidRPr="00577BB3">
        <w:rPr>
          <w:rFonts w:ascii="Palatino Linotype" w:hAnsi="Palatino Linotype" w:cs="Arial"/>
          <w:sz w:val="24"/>
        </w:rPr>
        <w:t xml:space="preserve"> tendrá un plazo no mayor a treinta días hábiles para efectuar el pago contados a partir de la fecha en que </w:t>
      </w:r>
      <w:r w:rsidRPr="00577BB3">
        <w:rPr>
          <w:rFonts w:ascii="Palatino Linotype" w:hAnsi="Palatino Linotype" w:cs="Arial"/>
          <w:b/>
          <w:sz w:val="24"/>
        </w:rPr>
        <w:t>El Sujeto Obligado</w:t>
      </w:r>
      <w:r w:rsidRPr="00577BB3">
        <w:rPr>
          <w:rFonts w:ascii="Palatino Linotype" w:hAnsi="Palatino Linotype" w:cs="Arial"/>
          <w:sz w:val="24"/>
        </w:rPr>
        <w:t xml:space="preserve"> haga de su conocimiento el procedimiento para realizarlo.</w:t>
      </w:r>
    </w:p>
    <w:p w14:paraId="5C569FCE" w14:textId="77777777" w:rsidR="00876686" w:rsidRPr="00577BB3" w:rsidRDefault="00876686" w:rsidP="00876686">
      <w:pPr>
        <w:spacing w:after="0" w:line="240" w:lineRule="auto"/>
        <w:jc w:val="both"/>
        <w:rPr>
          <w:rFonts w:ascii="Palatino Linotype" w:hAnsi="Palatino Linotype" w:cs="Arial"/>
          <w:sz w:val="6"/>
        </w:rPr>
      </w:pPr>
    </w:p>
    <w:p w14:paraId="613EDC11" w14:textId="4BCBC8DF" w:rsidR="00876686" w:rsidRPr="00577BB3" w:rsidRDefault="00A80342" w:rsidP="0030386E">
      <w:pPr>
        <w:tabs>
          <w:tab w:val="left" w:pos="8647"/>
        </w:tabs>
        <w:spacing w:before="240" w:after="240" w:line="360" w:lineRule="auto"/>
        <w:ind w:right="51"/>
        <w:jc w:val="both"/>
        <w:rPr>
          <w:rFonts w:ascii="Palatino Linotype" w:hAnsi="Palatino Linotype" w:cs="Arial"/>
          <w:sz w:val="24"/>
          <w:szCs w:val="24"/>
        </w:rPr>
      </w:pPr>
      <w:r w:rsidRPr="00577BB3">
        <w:rPr>
          <w:rFonts w:ascii="Palatino Linotype" w:hAnsi="Palatino Linotype" w:cs="Arial"/>
          <w:sz w:val="24"/>
          <w:szCs w:val="24"/>
        </w:rPr>
        <w:t>Por otro lado, debe destacarse que debido a la naturaleza de la información solicitada, esto es, los ingresos recaudados por la expedición de las licencias de funcionamiento, 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del documento por las consideraciones que se estimen pertinentes.</w:t>
      </w:r>
    </w:p>
    <w:p w14:paraId="2D3A467F" w14:textId="77777777" w:rsidR="0030386E" w:rsidRPr="00577BB3" w:rsidRDefault="0030386E" w:rsidP="0030386E">
      <w:pPr>
        <w:tabs>
          <w:tab w:val="left" w:pos="8647"/>
        </w:tabs>
        <w:spacing w:before="240" w:after="240" w:line="360" w:lineRule="auto"/>
        <w:ind w:right="51"/>
        <w:jc w:val="both"/>
        <w:rPr>
          <w:rFonts w:ascii="Palatino Linotype" w:hAnsi="Palatino Linotype" w:cs="Arial"/>
          <w:sz w:val="24"/>
          <w:szCs w:val="24"/>
        </w:rPr>
      </w:pPr>
    </w:p>
    <w:p w14:paraId="5BA758C9" w14:textId="77777777" w:rsidR="00A80342" w:rsidRPr="00577BB3" w:rsidRDefault="00A80342" w:rsidP="00A80342">
      <w:pPr>
        <w:pStyle w:val="Prrafodelista"/>
        <w:numPr>
          <w:ilvl w:val="0"/>
          <w:numId w:val="20"/>
        </w:numPr>
        <w:autoSpaceDE w:val="0"/>
        <w:autoSpaceDN w:val="0"/>
        <w:adjustRightInd w:val="0"/>
        <w:spacing w:line="360" w:lineRule="auto"/>
        <w:ind w:left="709"/>
        <w:contextualSpacing/>
        <w:jc w:val="both"/>
        <w:rPr>
          <w:rFonts w:ascii="Palatino Linotype" w:hAnsi="Palatino Linotype" w:cs="Arial"/>
          <w:b/>
          <w:i/>
          <w:sz w:val="28"/>
        </w:rPr>
      </w:pPr>
      <w:r w:rsidRPr="00577BB3">
        <w:rPr>
          <w:rFonts w:ascii="Palatino Linotype" w:hAnsi="Palatino Linotype" w:cs="Arial"/>
          <w:b/>
          <w:i/>
          <w:sz w:val="28"/>
        </w:rPr>
        <w:lastRenderedPageBreak/>
        <w:t>DE LA VERSIÓN PÚBLICA</w:t>
      </w:r>
    </w:p>
    <w:p w14:paraId="3E05ECF6" w14:textId="77777777" w:rsidR="00A80342" w:rsidRPr="00577BB3" w:rsidRDefault="00A80342" w:rsidP="00A80342">
      <w:pPr>
        <w:pStyle w:val="Sinespaciado"/>
        <w:rPr>
          <w:sz w:val="2"/>
        </w:rPr>
      </w:pPr>
    </w:p>
    <w:p w14:paraId="04608053" w14:textId="77777777" w:rsidR="00A80342" w:rsidRPr="00577BB3" w:rsidRDefault="00A80342" w:rsidP="00A80342">
      <w:pPr>
        <w:autoSpaceDE w:val="0"/>
        <w:autoSpaceDN w:val="0"/>
        <w:adjustRightInd w:val="0"/>
        <w:spacing w:after="0" w:line="360" w:lineRule="auto"/>
        <w:jc w:val="both"/>
        <w:rPr>
          <w:rFonts w:ascii="Palatino Linotype" w:hAnsi="Palatino Linotype" w:cs="Arial"/>
          <w:sz w:val="24"/>
          <w:szCs w:val="24"/>
        </w:rPr>
      </w:pPr>
      <w:r w:rsidRPr="00577BB3">
        <w:rPr>
          <w:rFonts w:ascii="Palatino Linotype" w:hAnsi="Palatino Linotype" w:cs="Arial"/>
          <w:sz w:val="24"/>
          <w:szCs w:val="24"/>
        </w:rPr>
        <w:t xml:space="preserve">De lo anterior, es preciso señalar que en caso de ordenarse la entrega, se pudiera desprender que existieran documentos que vayan a ser entregados contengan tanto información de interés público como información que debe ser clasificada, se hará la entrega de los mismos, testando las secciones o datos que deban ser clasificados; por ende el sujeto obligado deberá proceder a testar los datos personales que se encuentre contenidos en los documentos a entregar por parte del </w:t>
      </w:r>
      <w:r w:rsidRPr="00577BB3">
        <w:rPr>
          <w:rFonts w:ascii="Palatino Linotype" w:hAnsi="Palatino Linotype" w:cs="Arial"/>
          <w:b/>
          <w:sz w:val="24"/>
          <w:szCs w:val="24"/>
        </w:rPr>
        <w:t>Sujeto Obligado</w:t>
      </w:r>
      <w:r w:rsidRPr="00577BB3">
        <w:rPr>
          <w:rFonts w:ascii="Palatino Linotype" w:hAnsi="Palatino Linotype" w:cs="Arial"/>
          <w:sz w:val="24"/>
          <w:szCs w:val="24"/>
        </w:rPr>
        <w:t xml:space="preserve"> para satisfacer el derecho de acceso a la información pública del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del Estado de México.</w:t>
      </w:r>
    </w:p>
    <w:p w14:paraId="0527934C" w14:textId="77777777" w:rsidR="00A80342" w:rsidRPr="00577BB3" w:rsidRDefault="00A80342" w:rsidP="00A80342">
      <w:pPr>
        <w:tabs>
          <w:tab w:val="left" w:pos="8647"/>
        </w:tabs>
        <w:spacing w:after="0" w:line="360" w:lineRule="auto"/>
        <w:ind w:right="51"/>
        <w:jc w:val="both"/>
        <w:rPr>
          <w:rFonts w:ascii="Palatino Linotype" w:hAnsi="Palatino Linotype" w:cs="Arial"/>
          <w:sz w:val="24"/>
          <w:szCs w:val="24"/>
        </w:rPr>
      </w:pPr>
    </w:p>
    <w:p w14:paraId="5A4A855A" w14:textId="77777777" w:rsidR="00A80342" w:rsidRPr="00577BB3" w:rsidRDefault="00A80342" w:rsidP="00A80342">
      <w:pPr>
        <w:tabs>
          <w:tab w:val="left" w:pos="8647"/>
        </w:tabs>
        <w:spacing w:after="0" w:line="360" w:lineRule="auto"/>
        <w:ind w:right="51"/>
        <w:jc w:val="both"/>
        <w:rPr>
          <w:rFonts w:ascii="Palatino Linotype" w:hAnsi="Palatino Linotype" w:cs="Arial"/>
          <w:sz w:val="24"/>
          <w:szCs w:val="24"/>
        </w:rPr>
      </w:pPr>
      <w:r w:rsidRPr="00577BB3">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14:paraId="77EAB71E" w14:textId="77777777" w:rsidR="00A80342" w:rsidRPr="00577BB3" w:rsidRDefault="00A80342" w:rsidP="00A80342">
      <w:pPr>
        <w:tabs>
          <w:tab w:val="left" w:pos="8647"/>
        </w:tabs>
        <w:spacing w:after="0" w:line="360" w:lineRule="auto"/>
        <w:ind w:right="51"/>
        <w:jc w:val="both"/>
        <w:rPr>
          <w:rFonts w:ascii="Palatino Linotype" w:hAnsi="Palatino Linotype" w:cs="Arial"/>
          <w:sz w:val="24"/>
          <w:szCs w:val="24"/>
        </w:rPr>
      </w:pPr>
    </w:p>
    <w:p w14:paraId="027FE98C" w14:textId="77777777" w:rsidR="00A80342" w:rsidRPr="00577BB3" w:rsidRDefault="00A80342" w:rsidP="00A80342">
      <w:pPr>
        <w:tabs>
          <w:tab w:val="left" w:pos="8647"/>
        </w:tabs>
        <w:spacing w:after="0" w:line="360" w:lineRule="auto"/>
        <w:ind w:right="51"/>
        <w:jc w:val="both"/>
        <w:rPr>
          <w:rFonts w:ascii="Palatino Linotype" w:hAnsi="Palatino Linotype" w:cs="Arial"/>
          <w:sz w:val="24"/>
          <w:szCs w:val="24"/>
        </w:rPr>
      </w:pPr>
      <w:r w:rsidRPr="00577BB3">
        <w:rPr>
          <w:rFonts w:ascii="Palatino Linotype" w:hAnsi="Palatino Linotype" w:cs="Arial"/>
          <w:sz w:val="24"/>
          <w:szCs w:val="24"/>
        </w:rPr>
        <w:lastRenderedPageBreak/>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14:paraId="002F45DA" w14:textId="77777777" w:rsidR="00A80342" w:rsidRPr="00577BB3" w:rsidRDefault="00A80342" w:rsidP="00A80342">
      <w:pPr>
        <w:tabs>
          <w:tab w:val="left" w:pos="8647"/>
        </w:tabs>
        <w:spacing w:after="0" w:line="360" w:lineRule="auto"/>
        <w:ind w:right="51"/>
        <w:jc w:val="both"/>
        <w:rPr>
          <w:rFonts w:ascii="Palatino Linotype" w:hAnsi="Palatino Linotype" w:cs="Arial"/>
          <w:sz w:val="24"/>
          <w:szCs w:val="24"/>
        </w:rPr>
      </w:pPr>
    </w:p>
    <w:p w14:paraId="30977332" w14:textId="77777777" w:rsidR="00A80342" w:rsidRPr="00577BB3" w:rsidRDefault="00A80342" w:rsidP="00A80342">
      <w:pPr>
        <w:tabs>
          <w:tab w:val="left" w:pos="8647"/>
        </w:tabs>
        <w:spacing w:after="0" w:line="360" w:lineRule="auto"/>
        <w:ind w:right="51"/>
        <w:jc w:val="both"/>
        <w:rPr>
          <w:rFonts w:ascii="Palatino Linotype" w:hAnsi="Palatino Linotype" w:cs="Arial"/>
          <w:sz w:val="24"/>
          <w:szCs w:val="24"/>
        </w:rPr>
      </w:pPr>
      <w:r w:rsidRPr="00577BB3">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3D2B1C13" w14:textId="77777777" w:rsidR="00A80342" w:rsidRPr="00577BB3" w:rsidRDefault="00A80342" w:rsidP="00A80342">
      <w:pPr>
        <w:tabs>
          <w:tab w:val="left" w:pos="8647"/>
        </w:tabs>
        <w:spacing w:after="0" w:line="360" w:lineRule="auto"/>
        <w:ind w:right="51"/>
        <w:jc w:val="both"/>
        <w:rPr>
          <w:rFonts w:ascii="Palatino Linotype" w:hAnsi="Palatino Linotype" w:cs="Arial"/>
          <w:sz w:val="24"/>
          <w:szCs w:val="24"/>
        </w:rPr>
      </w:pPr>
    </w:p>
    <w:p w14:paraId="39E0E975" w14:textId="77777777" w:rsidR="00A80342" w:rsidRPr="00577BB3" w:rsidRDefault="00A80342" w:rsidP="00A80342">
      <w:pPr>
        <w:tabs>
          <w:tab w:val="left" w:pos="8647"/>
        </w:tabs>
        <w:spacing w:after="0" w:line="360" w:lineRule="auto"/>
        <w:ind w:right="51"/>
        <w:jc w:val="both"/>
        <w:rPr>
          <w:rFonts w:ascii="Palatino Linotype" w:hAnsi="Palatino Linotype" w:cs="Arial"/>
          <w:sz w:val="24"/>
          <w:szCs w:val="24"/>
        </w:rPr>
      </w:pPr>
      <w:r w:rsidRPr="00577BB3">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nombre del titular de las licencias en el supuesto que sean particulares, el </w:t>
      </w:r>
      <w:r w:rsidRPr="00577BB3">
        <w:rPr>
          <w:rFonts w:ascii="Palatino Linotype" w:hAnsi="Palatino Linotype" w:cs="Arial"/>
          <w:b/>
          <w:sz w:val="24"/>
          <w:szCs w:val="24"/>
        </w:rPr>
        <w:t>Registro Federal de Contribuyentes</w:t>
      </w:r>
      <w:r w:rsidRPr="00577BB3">
        <w:rPr>
          <w:rFonts w:ascii="Palatino Linotype" w:hAnsi="Palatino Linotype" w:cs="Arial"/>
          <w:sz w:val="24"/>
          <w:szCs w:val="24"/>
        </w:rPr>
        <w:t xml:space="preserve"> (RFC) y la </w:t>
      </w:r>
      <w:r w:rsidRPr="00577BB3">
        <w:rPr>
          <w:rFonts w:ascii="Palatino Linotype" w:hAnsi="Palatino Linotype" w:cs="Arial"/>
          <w:b/>
          <w:sz w:val="24"/>
          <w:szCs w:val="24"/>
        </w:rPr>
        <w:t>Clave Única de Registro de Población</w:t>
      </w:r>
      <w:r w:rsidRPr="00577BB3">
        <w:rPr>
          <w:rFonts w:ascii="Palatino Linotype" w:hAnsi="Palatino Linotype" w:cs="Arial"/>
          <w:sz w:val="24"/>
          <w:szCs w:val="24"/>
        </w:rPr>
        <w:t xml:space="preserve"> (CURP).</w:t>
      </w:r>
    </w:p>
    <w:p w14:paraId="0468FE35" w14:textId="77777777" w:rsidR="00A80342" w:rsidRPr="00577BB3" w:rsidRDefault="00A80342" w:rsidP="00A80342">
      <w:pPr>
        <w:tabs>
          <w:tab w:val="left" w:pos="8647"/>
        </w:tabs>
        <w:spacing w:after="0" w:line="360" w:lineRule="auto"/>
        <w:ind w:right="51"/>
        <w:jc w:val="both"/>
        <w:rPr>
          <w:rFonts w:ascii="Palatino Linotype" w:hAnsi="Palatino Linotype" w:cs="Arial"/>
          <w:sz w:val="24"/>
          <w:szCs w:val="24"/>
        </w:rPr>
      </w:pPr>
    </w:p>
    <w:p w14:paraId="4AECDC6B" w14:textId="77777777" w:rsidR="00A80342" w:rsidRPr="00577BB3" w:rsidRDefault="00A80342" w:rsidP="00A80342">
      <w:pPr>
        <w:tabs>
          <w:tab w:val="left" w:pos="8647"/>
        </w:tabs>
        <w:spacing w:after="0" w:line="360" w:lineRule="auto"/>
        <w:ind w:right="51"/>
        <w:jc w:val="both"/>
        <w:rPr>
          <w:rFonts w:ascii="Palatino Linotype" w:hAnsi="Palatino Linotype" w:cs="Arial"/>
          <w:sz w:val="24"/>
          <w:szCs w:val="24"/>
        </w:rPr>
      </w:pPr>
      <w:r w:rsidRPr="00577BB3">
        <w:rPr>
          <w:rFonts w:ascii="Palatino Linotype" w:hAnsi="Palatino Linotype" w:cs="Arial"/>
          <w:sz w:val="24"/>
          <w:szCs w:val="24"/>
        </w:rPr>
        <w:t xml:space="preserve">En cuanto al RFC constituye un dato personal, ya que para su obtención es necesario acreditar ante la autoridad fiscal previamente la identidad de la persona, su fecha de </w:t>
      </w:r>
      <w:r w:rsidRPr="00577BB3">
        <w:rPr>
          <w:rFonts w:ascii="Palatino Linotype" w:hAnsi="Palatino Linotype" w:cs="Arial"/>
          <w:sz w:val="24"/>
          <w:szCs w:val="24"/>
        </w:rPr>
        <w:lastRenderedPageBreak/>
        <w:t>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7BD0D24E" w14:textId="77777777" w:rsidR="00A80342" w:rsidRPr="00577BB3" w:rsidRDefault="00A80342" w:rsidP="00A80342">
      <w:pPr>
        <w:pStyle w:val="Sinespaciado"/>
      </w:pPr>
    </w:p>
    <w:p w14:paraId="1520E796" w14:textId="77777777" w:rsidR="00A80342" w:rsidRPr="00577BB3" w:rsidRDefault="00A80342" w:rsidP="00A80342">
      <w:pPr>
        <w:tabs>
          <w:tab w:val="left" w:pos="8647"/>
        </w:tabs>
        <w:spacing w:after="0" w:line="360" w:lineRule="auto"/>
        <w:ind w:right="51"/>
        <w:jc w:val="both"/>
        <w:rPr>
          <w:rFonts w:ascii="Palatino Linotype" w:hAnsi="Palatino Linotype" w:cs="Arial"/>
          <w:sz w:val="24"/>
          <w:szCs w:val="24"/>
        </w:rPr>
      </w:pPr>
      <w:r w:rsidRPr="00577BB3">
        <w:rPr>
          <w:rFonts w:ascii="Palatino Linotype" w:hAnsi="Palatino Linotype" w:cs="Arial"/>
          <w:sz w:val="24"/>
          <w:szCs w:val="24"/>
        </w:rPr>
        <w:t>Lo anterior, es compartido por el entonces Instituto Federal de Acceso a la Información Protección de Datos (IFAI) a través del Criterio 19/17, el cual es del tenor siguiente:</w:t>
      </w:r>
    </w:p>
    <w:p w14:paraId="2A6112AD" w14:textId="77777777" w:rsidR="00A80342" w:rsidRPr="00577BB3" w:rsidRDefault="00A80342" w:rsidP="00A80342">
      <w:pPr>
        <w:pStyle w:val="Sinespaciado"/>
      </w:pPr>
    </w:p>
    <w:p w14:paraId="69163EA0" w14:textId="77777777" w:rsidR="00A80342" w:rsidRPr="00577BB3" w:rsidRDefault="00A80342" w:rsidP="00A80342">
      <w:pPr>
        <w:tabs>
          <w:tab w:val="left" w:pos="8647"/>
        </w:tabs>
        <w:spacing w:after="0" w:line="240" w:lineRule="auto"/>
        <w:ind w:left="567" w:right="567"/>
        <w:jc w:val="both"/>
        <w:rPr>
          <w:rFonts w:ascii="Palatino Linotype" w:hAnsi="Palatino Linotype" w:cs="Arial"/>
          <w:b/>
          <w:bCs/>
          <w:i/>
        </w:rPr>
      </w:pPr>
      <w:r w:rsidRPr="00577BB3">
        <w:rPr>
          <w:rFonts w:ascii="Palatino Linotype" w:hAnsi="Palatino Linotype" w:cs="Arial"/>
          <w:b/>
          <w:bCs/>
          <w:i/>
        </w:rPr>
        <w:t xml:space="preserve">Registro Federal de Contribuyentes (RFC) de personas físicas. </w:t>
      </w:r>
      <w:r w:rsidRPr="00577BB3">
        <w:rPr>
          <w:rFonts w:ascii="Palatino Linotype" w:hAnsi="Palatino Linotype" w:cs="Arial"/>
          <w:bCs/>
          <w:i/>
        </w:rPr>
        <w:t xml:space="preserve">El RFC es una clave de carácter fiscal, </w:t>
      </w:r>
      <w:proofErr w:type="gramStart"/>
      <w:r w:rsidRPr="00577BB3">
        <w:rPr>
          <w:rFonts w:ascii="Palatino Linotype" w:hAnsi="Palatino Linotype" w:cs="Arial"/>
          <w:bCs/>
          <w:i/>
        </w:rPr>
        <w:t>única</w:t>
      </w:r>
      <w:proofErr w:type="gramEnd"/>
      <w:r w:rsidRPr="00577BB3">
        <w:rPr>
          <w:rFonts w:ascii="Palatino Linotype" w:hAnsi="Palatino Linotype" w:cs="Arial"/>
          <w:bCs/>
          <w:i/>
        </w:rPr>
        <w:t xml:space="preserve"> e irrepetible, que permite identificar al titular, su edad y fecha de nacimiento, por lo que es un dato personal de carácter confidencial.</w:t>
      </w:r>
    </w:p>
    <w:p w14:paraId="156D80C8" w14:textId="77777777" w:rsidR="00A80342" w:rsidRPr="00577BB3" w:rsidRDefault="00A80342" w:rsidP="00A80342">
      <w:pPr>
        <w:pStyle w:val="Sinespaciado"/>
      </w:pPr>
    </w:p>
    <w:p w14:paraId="24F2276A" w14:textId="77777777" w:rsidR="00A80342" w:rsidRPr="00577BB3" w:rsidRDefault="00A80342" w:rsidP="00A80342">
      <w:pPr>
        <w:tabs>
          <w:tab w:val="left" w:pos="8647"/>
        </w:tabs>
        <w:spacing w:after="0" w:line="240" w:lineRule="auto"/>
        <w:ind w:left="567" w:right="567"/>
        <w:jc w:val="both"/>
        <w:rPr>
          <w:rFonts w:ascii="Palatino Linotype" w:hAnsi="Palatino Linotype" w:cs="Arial"/>
          <w:bCs/>
          <w:i/>
        </w:rPr>
      </w:pPr>
      <w:r w:rsidRPr="00577BB3">
        <w:rPr>
          <w:rFonts w:ascii="Palatino Linotype" w:hAnsi="Palatino Linotype" w:cs="Arial"/>
          <w:bCs/>
          <w:i/>
        </w:rPr>
        <w:t>Resoluciones:</w:t>
      </w:r>
    </w:p>
    <w:p w14:paraId="78DECE2B" w14:textId="77777777" w:rsidR="00A80342" w:rsidRPr="00577BB3" w:rsidRDefault="00A80342" w:rsidP="00A80342">
      <w:pPr>
        <w:tabs>
          <w:tab w:val="left" w:pos="8647"/>
        </w:tabs>
        <w:spacing w:after="0" w:line="240" w:lineRule="auto"/>
        <w:ind w:left="567" w:right="567"/>
        <w:jc w:val="both"/>
        <w:rPr>
          <w:rFonts w:ascii="Palatino Linotype" w:hAnsi="Palatino Linotype" w:cs="Arial"/>
          <w:bCs/>
          <w:i/>
        </w:rPr>
      </w:pPr>
      <w:r w:rsidRPr="00577BB3">
        <w:rPr>
          <w:rFonts w:ascii="Palatino Linotype" w:hAnsi="Palatino Linotype" w:cs="Arial"/>
          <w:bCs/>
          <w:i/>
        </w:rPr>
        <w:t>RRA 0189/17. Morena. 08 de febrero de 2017. Por unanimidad. Comisionado Ponente Joel Salas Suárez.</w:t>
      </w:r>
    </w:p>
    <w:p w14:paraId="16983E76" w14:textId="77777777" w:rsidR="00A80342" w:rsidRPr="00577BB3" w:rsidRDefault="00A80342" w:rsidP="00A80342">
      <w:pPr>
        <w:tabs>
          <w:tab w:val="left" w:pos="8647"/>
        </w:tabs>
        <w:spacing w:after="0" w:line="240" w:lineRule="auto"/>
        <w:ind w:left="567" w:right="567"/>
        <w:jc w:val="both"/>
        <w:rPr>
          <w:rFonts w:ascii="Palatino Linotype" w:hAnsi="Palatino Linotype" w:cs="Arial"/>
          <w:bCs/>
          <w:i/>
        </w:rPr>
      </w:pPr>
      <w:r w:rsidRPr="00577BB3">
        <w:rPr>
          <w:rFonts w:ascii="Palatino Linotype" w:hAnsi="Palatino Linotype" w:cs="Arial"/>
          <w:bCs/>
          <w:i/>
        </w:rPr>
        <w:t xml:space="preserve">RRA 0677/17. Universidad Nacional Autónoma de México. 08 de marzo de 2017. Por unanimidad. Comisionado Ponente </w:t>
      </w:r>
      <w:proofErr w:type="spellStart"/>
      <w:r w:rsidRPr="00577BB3">
        <w:rPr>
          <w:rFonts w:ascii="Palatino Linotype" w:hAnsi="Palatino Linotype" w:cs="Arial"/>
          <w:bCs/>
          <w:i/>
        </w:rPr>
        <w:t>Rosendoevgueni</w:t>
      </w:r>
      <w:proofErr w:type="spellEnd"/>
      <w:r w:rsidRPr="00577BB3">
        <w:rPr>
          <w:rFonts w:ascii="Palatino Linotype" w:hAnsi="Palatino Linotype" w:cs="Arial"/>
          <w:bCs/>
          <w:i/>
        </w:rPr>
        <w:t xml:space="preserve"> Monterrey </w:t>
      </w:r>
      <w:proofErr w:type="spellStart"/>
      <w:r w:rsidRPr="00577BB3">
        <w:rPr>
          <w:rFonts w:ascii="Palatino Linotype" w:hAnsi="Palatino Linotype" w:cs="Arial"/>
          <w:bCs/>
          <w:i/>
        </w:rPr>
        <w:t>Chepov</w:t>
      </w:r>
      <w:proofErr w:type="spellEnd"/>
      <w:r w:rsidRPr="00577BB3">
        <w:rPr>
          <w:rFonts w:ascii="Palatino Linotype" w:hAnsi="Palatino Linotype" w:cs="Arial"/>
          <w:bCs/>
          <w:i/>
        </w:rPr>
        <w:t xml:space="preserve">. </w:t>
      </w:r>
    </w:p>
    <w:p w14:paraId="69A0EBA3" w14:textId="77777777" w:rsidR="00A80342" w:rsidRPr="00577BB3" w:rsidRDefault="00A80342" w:rsidP="00A80342">
      <w:pPr>
        <w:tabs>
          <w:tab w:val="left" w:pos="8647"/>
        </w:tabs>
        <w:spacing w:after="0" w:line="240" w:lineRule="auto"/>
        <w:ind w:left="567" w:right="567"/>
        <w:jc w:val="both"/>
        <w:rPr>
          <w:rFonts w:ascii="Palatino Linotype" w:hAnsi="Palatino Linotype" w:cs="Arial"/>
          <w:bCs/>
          <w:i/>
        </w:rPr>
      </w:pPr>
      <w:r w:rsidRPr="00577BB3">
        <w:rPr>
          <w:rFonts w:ascii="Palatino Linotype" w:hAnsi="Palatino Linotype" w:cs="Arial"/>
          <w:bCs/>
          <w:i/>
        </w:rPr>
        <w:t>RRA 1564/17. Tribunal Electoral del Poder Judicial de la Federación. 26 de abril de 2017. Por unanimidad. Comisionado Ponente Oscar Mauricio Guerra Ford.</w:t>
      </w:r>
    </w:p>
    <w:p w14:paraId="5D7CC3F3" w14:textId="77777777" w:rsidR="00A80342" w:rsidRPr="00577BB3" w:rsidRDefault="00A80342" w:rsidP="00A80342">
      <w:pPr>
        <w:tabs>
          <w:tab w:val="left" w:pos="8647"/>
        </w:tabs>
        <w:spacing w:after="0" w:line="240" w:lineRule="auto"/>
        <w:ind w:left="567" w:right="567"/>
        <w:jc w:val="right"/>
        <w:rPr>
          <w:rFonts w:ascii="Palatino Linotype" w:hAnsi="Palatino Linotype" w:cs="Arial"/>
          <w:i/>
          <w:sz w:val="18"/>
        </w:rPr>
      </w:pPr>
      <w:r w:rsidRPr="00577BB3">
        <w:rPr>
          <w:rFonts w:ascii="Palatino Linotype" w:hAnsi="Palatino Linotype" w:cs="Arial"/>
          <w:i/>
          <w:sz w:val="18"/>
        </w:rPr>
        <w:t>(Énfasis añadido)</w:t>
      </w:r>
    </w:p>
    <w:p w14:paraId="16762529" w14:textId="77777777" w:rsidR="00A80342" w:rsidRPr="00577BB3" w:rsidRDefault="00A80342" w:rsidP="00A80342">
      <w:pPr>
        <w:tabs>
          <w:tab w:val="left" w:pos="8647"/>
        </w:tabs>
        <w:spacing w:after="0" w:line="360" w:lineRule="auto"/>
        <w:ind w:right="51"/>
        <w:jc w:val="both"/>
        <w:rPr>
          <w:rFonts w:ascii="Palatino Linotype" w:hAnsi="Palatino Linotype" w:cs="Arial"/>
          <w:sz w:val="24"/>
          <w:szCs w:val="24"/>
        </w:rPr>
      </w:pPr>
    </w:p>
    <w:p w14:paraId="4D7C4E3D" w14:textId="77777777" w:rsidR="00A80342" w:rsidRPr="00577BB3" w:rsidRDefault="00A80342" w:rsidP="00A80342">
      <w:pPr>
        <w:tabs>
          <w:tab w:val="left" w:pos="8647"/>
        </w:tabs>
        <w:spacing w:after="0" w:line="360" w:lineRule="auto"/>
        <w:ind w:right="51"/>
        <w:jc w:val="both"/>
        <w:rPr>
          <w:rFonts w:ascii="Palatino Linotype" w:hAnsi="Palatino Linotype" w:cs="Arial"/>
          <w:sz w:val="24"/>
          <w:szCs w:val="24"/>
        </w:rPr>
      </w:pPr>
      <w:r w:rsidRPr="00577BB3">
        <w:rPr>
          <w:rFonts w:ascii="Palatino Linotype" w:hAnsi="Palatino Linotype" w:cs="Arial"/>
          <w:sz w:val="24"/>
          <w:szCs w:val="24"/>
        </w:rPr>
        <w:t xml:space="preserve">Así, el RFC se vincula al nombre de su titular y permite identificar la edad de la persona, su fecha de nacimiento, así como su </w:t>
      </w:r>
      <w:proofErr w:type="spellStart"/>
      <w:r w:rsidRPr="00577BB3">
        <w:rPr>
          <w:rFonts w:ascii="Palatino Linotype" w:hAnsi="Palatino Linotype" w:cs="Arial"/>
          <w:sz w:val="24"/>
          <w:szCs w:val="24"/>
        </w:rPr>
        <w:t>homoclave</w:t>
      </w:r>
      <w:proofErr w:type="spellEnd"/>
      <w:r w:rsidRPr="00577BB3">
        <w:rPr>
          <w:rFonts w:ascii="Palatino Linotype" w:hAnsi="Palatino Linotype" w:cs="Arial"/>
          <w:sz w:val="24"/>
          <w:szCs w:val="24"/>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34D26AC7" w14:textId="77777777" w:rsidR="00A80342" w:rsidRPr="00577BB3" w:rsidRDefault="00A80342" w:rsidP="00A80342">
      <w:pPr>
        <w:pStyle w:val="Sinespaciado"/>
      </w:pPr>
    </w:p>
    <w:p w14:paraId="07572E5C" w14:textId="77777777" w:rsidR="00A80342" w:rsidRPr="00577BB3" w:rsidRDefault="00A80342" w:rsidP="00A80342">
      <w:pPr>
        <w:tabs>
          <w:tab w:val="left" w:pos="8647"/>
        </w:tabs>
        <w:spacing w:after="0" w:line="360" w:lineRule="auto"/>
        <w:ind w:right="51"/>
        <w:jc w:val="both"/>
        <w:rPr>
          <w:rFonts w:ascii="Palatino Linotype" w:hAnsi="Palatino Linotype" w:cs="Arial"/>
          <w:sz w:val="24"/>
          <w:szCs w:val="24"/>
        </w:rPr>
      </w:pPr>
      <w:r w:rsidRPr="00577BB3">
        <w:rPr>
          <w:rFonts w:ascii="Palatino Linotype" w:hAnsi="Palatino Linotype" w:cs="Arial"/>
          <w:sz w:val="24"/>
          <w:szCs w:val="24"/>
        </w:rPr>
        <w:lastRenderedPageBreak/>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369A3FA3" w14:textId="77777777" w:rsidR="00A80342" w:rsidRPr="00577BB3" w:rsidRDefault="00A80342" w:rsidP="00A80342">
      <w:pPr>
        <w:pStyle w:val="Sinespaciado"/>
      </w:pPr>
    </w:p>
    <w:p w14:paraId="56881D3D" w14:textId="77777777" w:rsidR="00A80342" w:rsidRPr="00577BB3" w:rsidRDefault="00A80342" w:rsidP="00A80342">
      <w:pPr>
        <w:tabs>
          <w:tab w:val="left" w:pos="8647"/>
        </w:tabs>
        <w:spacing w:after="0" w:line="360" w:lineRule="auto"/>
        <w:ind w:right="51"/>
        <w:jc w:val="both"/>
        <w:rPr>
          <w:rFonts w:ascii="Palatino Linotype" w:hAnsi="Palatino Linotype" w:cs="Arial"/>
          <w:sz w:val="24"/>
          <w:szCs w:val="24"/>
        </w:rPr>
      </w:pPr>
      <w:r w:rsidRPr="00577BB3">
        <w:rPr>
          <w:rFonts w:ascii="Palatino Linotype" w:hAnsi="Palatino Linotype" w:cs="Arial"/>
          <w:sz w:val="24"/>
          <w:szCs w:val="24"/>
        </w:rPr>
        <w:t xml:space="preserve">Argumento que es compartido por el entonces </w:t>
      </w:r>
      <w:r w:rsidRPr="00577BB3">
        <w:rPr>
          <w:rFonts w:ascii="Palatino Linotype" w:hAnsi="Palatino Linotype" w:cs="Arial"/>
          <w:b/>
          <w:bCs/>
          <w:sz w:val="24"/>
          <w:szCs w:val="24"/>
        </w:rPr>
        <w:t xml:space="preserve">Instituto Federal de Acceso a la Información y Protección de Datos (IFAI), conforme al </w:t>
      </w:r>
      <w:r w:rsidRPr="00577BB3">
        <w:rPr>
          <w:rFonts w:ascii="Palatino Linotype" w:hAnsi="Palatino Linotype" w:cs="Arial"/>
          <w:sz w:val="24"/>
          <w:szCs w:val="24"/>
        </w:rPr>
        <w:t xml:space="preserve">criterio número 18/17, el cual refiere: </w:t>
      </w:r>
    </w:p>
    <w:p w14:paraId="3ED6A2DF" w14:textId="77777777" w:rsidR="00A80342" w:rsidRPr="00577BB3" w:rsidRDefault="00A80342" w:rsidP="00A80342">
      <w:pPr>
        <w:pStyle w:val="Sinespaciado"/>
      </w:pPr>
    </w:p>
    <w:p w14:paraId="4B332C90" w14:textId="77777777" w:rsidR="00A80342" w:rsidRPr="00577BB3" w:rsidRDefault="00A80342" w:rsidP="00A80342">
      <w:pPr>
        <w:tabs>
          <w:tab w:val="left" w:pos="8222"/>
        </w:tabs>
        <w:spacing w:after="0" w:line="240" w:lineRule="auto"/>
        <w:ind w:left="567" w:right="567"/>
        <w:jc w:val="both"/>
        <w:rPr>
          <w:rFonts w:ascii="Palatino Linotype" w:hAnsi="Palatino Linotype" w:cs="Arial"/>
          <w:b/>
          <w:bCs/>
          <w:i/>
        </w:rPr>
      </w:pPr>
      <w:r w:rsidRPr="00577BB3">
        <w:rPr>
          <w:rFonts w:ascii="Palatino Linotype" w:hAnsi="Palatino Linotype" w:cs="Arial"/>
          <w:b/>
          <w:bCs/>
          <w:i/>
        </w:rPr>
        <w:t xml:space="preserve">“Clave Única de Registro de Población (CURP). </w:t>
      </w:r>
      <w:r w:rsidRPr="00577BB3">
        <w:rPr>
          <w:rFonts w:ascii="Palatino Linotype" w:hAnsi="Palatino Linotype" w:cs="Arial"/>
          <w:bCs/>
          <w:i/>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05416B34" w14:textId="77777777" w:rsidR="00A80342" w:rsidRPr="00577BB3" w:rsidRDefault="00A80342" w:rsidP="00A80342">
      <w:pPr>
        <w:tabs>
          <w:tab w:val="left" w:pos="8222"/>
        </w:tabs>
        <w:spacing w:after="0" w:line="240" w:lineRule="auto"/>
        <w:ind w:left="567" w:right="567"/>
        <w:jc w:val="both"/>
        <w:rPr>
          <w:rFonts w:ascii="Palatino Linotype" w:hAnsi="Palatino Linotype" w:cs="Arial"/>
          <w:b/>
          <w:bCs/>
          <w:i/>
        </w:rPr>
      </w:pPr>
    </w:p>
    <w:p w14:paraId="39BA6A08" w14:textId="77777777" w:rsidR="00A80342" w:rsidRPr="00577BB3" w:rsidRDefault="00A80342" w:rsidP="00A80342">
      <w:pPr>
        <w:tabs>
          <w:tab w:val="left" w:pos="8222"/>
        </w:tabs>
        <w:spacing w:after="0" w:line="240" w:lineRule="auto"/>
        <w:ind w:left="567" w:right="567"/>
        <w:jc w:val="both"/>
        <w:rPr>
          <w:rFonts w:ascii="Palatino Linotype" w:hAnsi="Palatino Linotype" w:cs="Arial"/>
          <w:bCs/>
          <w:i/>
        </w:rPr>
      </w:pPr>
      <w:r w:rsidRPr="00577BB3">
        <w:rPr>
          <w:rFonts w:ascii="Palatino Linotype" w:hAnsi="Palatino Linotype" w:cs="Arial"/>
          <w:bCs/>
          <w:i/>
        </w:rPr>
        <w:t>Resoluciones:</w:t>
      </w:r>
    </w:p>
    <w:p w14:paraId="3F827AF7" w14:textId="77777777" w:rsidR="00A80342" w:rsidRPr="00577BB3" w:rsidRDefault="00A80342" w:rsidP="00A80342">
      <w:pPr>
        <w:tabs>
          <w:tab w:val="left" w:pos="8222"/>
        </w:tabs>
        <w:spacing w:after="0" w:line="240" w:lineRule="auto"/>
        <w:ind w:left="567" w:right="567"/>
        <w:jc w:val="both"/>
        <w:rPr>
          <w:rFonts w:ascii="Palatino Linotype" w:hAnsi="Palatino Linotype" w:cs="Arial"/>
          <w:bCs/>
          <w:i/>
        </w:rPr>
      </w:pPr>
      <w:r w:rsidRPr="00577BB3">
        <w:rPr>
          <w:rFonts w:ascii="Palatino Linotype" w:hAnsi="Palatino Linotype" w:cs="Arial"/>
          <w:bCs/>
          <w:i/>
        </w:rPr>
        <w:t xml:space="preserve">RRA 3995/16. Secretaría de la Defensa Nacional. 1 de febrero de 2017. Por unanimidad. Comisionado Ponente </w:t>
      </w:r>
      <w:proofErr w:type="spellStart"/>
      <w:r w:rsidRPr="00577BB3">
        <w:rPr>
          <w:rFonts w:ascii="Palatino Linotype" w:hAnsi="Palatino Linotype" w:cs="Arial"/>
          <w:bCs/>
          <w:i/>
        </w:rPr>
        <w:t>Rosendoevgueni</w:t>
      </w:r>
      <w:proofErr w:type="spellEnd"/>
      <w:r w:rsidRPr="00577BB3">
        <w:rPr>
          <w:rFonts w:ascii="Palatino Linotype" w:hAnsi="Palatino Linotype" w:cs="Arial"/>
          <w:bCs/>
          <w:i/>
        </w:rPr>
        <w:t xml:space="preserve"> Monterrey </w:t>
      </w:r>
      <w:proofErr w:type="spellStart"/>
      <w:r w:rsidRPr="00577BB3">
        <w:rPr>
          <w:rFonts w:ascii="Palatino Linotype" w:hAnsi="Palatino Linotype" w:cs="Arial"/>
          <w:bCs/>
          <w:i/>
        </w:rPr>
        <w:t>Chepov</w:t>
      </w:r>
      <w:proofErr w:type="spellEnd"/>
      <w:r w:rsidRPr="00577BB3">
        <w:rPr>
          <w:rFonts w:ascii="Palatino Linotype" w:hAnsi="Palatino Linotype" w:cs="Arial"/>
          <w:bCs/>
          <w:i/>
        </w:rPr>
        <w:t>.</w:t>
      </w:r>
    </w:p>
    <w:p w14:paraId="0BB42934" w14:textId="77777777" w:rsidR="00A80342" w:rsidRPr="00577BB3" w:rsidRDefault="00A80342" w:rsidP="00A80342">
      <w:pPr>
        <w:tabs>
          <w:tab w:val="left" w:pos="8222"/>
        </w:tabs>
        <w:spacing w:after="0" w:line="240" w:lineRule="auto"/>
        <w:ind w:left="567" w:right="567"/>
        <w:jc w:val="both"/>
        <w:rPr>
          <w:rFonts w:ascii="Palatino Linotype" w:hAnsi="Palatino Linotype" w:cs="Arial"/>
          <w:bCs/>
          <w:i/>
        </w:rPr>
      </w:pPr>
      <w:r w:rsidRPr="00577BB3">
        <w:rPr>
          <w:rFonts w:ascii="Palatino Linotype" w:hAnsi="Palatino Linotype" w:cs="Arial"/>
          <w:bCs/>
          <w:i/>
        </w:rPr>
        <w:t xml:space="preserve">RRA 0937/17. Senado de la República. 15 de marzo de 2017. Por unanimidad. Comisionada Ponente Ximena Puente de la Mora. </w:t>
      </w:r>
    </w:p>
    <w:p w14:paraId="199D70B5" w14:textId="77777777" w:rsidR="00A80342" w:rsidRPr="00577BB3" w:rsidRDefault="00A80342" w:rsidP="00A80342">
      <w:pPr>
        <w:tabs>
          <w:tab w:val="left" w:pos="8222"/>
        </w:tabs>
        <w:spacing w:after="0" w:line="240" w:lineRule="auto"/>
        <w:ind w:left="567" w:right="567"/>
        <w:jc w:val="both"/>
        <w:rPr>
          <w:rFonts w:ascii="Palatino Linotype" w:hAnsi="Palatino Linotype" w:cs="Arial"/>
          <w:i/>
        </w:rPr>
      </w:pPr>
      <w:r w:rsidRPr="00577BB3">
        <w:rPr>
          <w:rFonts w:ascii="Palatino Linotype" w:hAnsi="Palatino Linotype" w:cs="Arial"/>
          <w:bCs/>
          <w:i/>
        </w:rPr>
        <w:t>RRA 0478/17. Secretaría de Relaciones Exteriores. 26 de abril de 2017. Por unanimidad. Comisionada Ponente Areli Cano Guadiana.</w:t>
      </w:r>
      <w:r w:rsidRPr="00577BB3">
        <w:rPr>
          <w:rFonts w:ascii="Palatino Linotype" w:hAnsi="Palatino Linotype" w:cs="Arial"/>
          <w:i/>
        </w:rPr>
        <w:t>” (Sic)</w:t>
      </w:r>
    </w:p>
    <w:p w14:paraId="47F987CD" w14:textId="77777777" w:rsidR="00A80342" w:rsidRPr="00577BB3" w:rsidRDefault="00A80342" w:rsidP="00A80342">
      <w:pPr>
        <w:pStyle w:val="Sinespaciado"/>
      </w:pPr>
    </w:p>
    <w:p w14:paraId="4ADB9837" w14:textId="77777777" w:rsidR="00A80342" w:rsidRPr="00577BB3" w:rsidRDefault="00A80342" w:rsidP="00A80342">
      <w:pPr>
        <w:tabs>
          <w:tab w:val="left" w:pos="8647"/>
        </w:tabs>
        <w:spacing w:after="0" w:line="360" w:lineRule="auto"/>
        <w:ind w:right="51"/>
        <w:jc w:val="both"/>
        <w:rPr>
          <w:rFonts w:ascii="Palatino Linotype" w:hAnsi="Palatino Linotype" w:cs="Arial"/>
          <w:sz w:val="24"/>
          <w:szCs w:val="24"/>
        </w:rPr>
      </w:pPr>
      <w:r w:rsidRPr="00577BB3">
        <w:rPr>
          <w:rFonts w:ascii="Palatino Linotype" w:hAnsi="Palatino Linotype" w:cs="Arial"/>
          <w:sz w:val="24"/>
          <w:szCs w:val="24"/>
        </w:rPr>
        <w:t xml:space="preserve">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w:t>
      </w:r>
      <w:r w:rsidRPr="00577BB3">
        <w:rPr>
          <w:rFonts w:ascii="Palatino Linotype" w:hAnsi="Palatino Linotype" w:cs="Arial"/>
          <w:sz w:val="24"/>
          <w:szCs w:val="24"/>
        </w:rPr>
        <w:lastRenderedPageBreak/>
        <w:t>favor de quien se expida, así como la clave pública del titular del certificado, datos que, se insiste, no son de acceso público, de ahí que deben protegerse mediante la versión pública correspondiente.</w:t>
      </w:r>
    </w:p>
    <w:p w14:paraId="656B6087" w14:textId="77777777" w:rsidR="00A80342" w:rsidRPr="00577BB3" w:rsidRDefault="00A80342" w:rsidP="00A80342">
      <w:pPr>
        <w:pStyle w:val="Sinespaciado"/>
      </w:pPr>
    </w:p>
    <w:p w14:paraId="6363001F" w14:textId="77777777" w:rsidR="00A80342" w:rsidRPr="00577BB3" w:rsidRDefault="00A80342" w:rsidP="00A80342">
      <w:pPr>
        <w:tabs>
          <w:tab w:val="left" w:pos="8647"/>
        </w:tabs>
        <w:spacing w:after="0" w:line="360" w:lineRule="auto"/>
        <w:ind w:right="51"/>
        <w:jc w:val="both"/>
        <w:rPr>
          <w:rFonts w:ascii="Palatino Linotype" w:hAnsi="Palatino Linotype" w:cs="Arial"/>
          <w:sz w:val="24"/>
          <w:szCs w:val="24"/>
        </w:rPr>
      </w:pPr>
      <w:r w:rsidRPr="00577BB3">
        <w:rPr>
          <w:rFonts w:ascii="Palatino Linotype" w:hAnsi="Palatino Linotype" w:cs="Arial"/>
          <w:sz w:val="24"/>
          <w:szCs w:val="24"/>
        </w:rPr>
        <w:t>De este modo, en las versiones públicas de los documentos que se ordena su entrega se deben testar tanto números de las cuentas bancarias, CLABES, como el sello digital y su correspondiente cadena original; si es que se desprende esta información; en caso contrario, los documentos deben entregarse en forma íntegra.</w:t>
      </w:r>
    </w:p>
    <w:p w14:paraId="6808805F" w14:textId="77777777" w:rsidR="00A80342" w:rsidRPr="00577BB3" w:rsidRDefault="00A80342" w:rsidP="00A80342">
      <w:pPr>
        <w:pStyle w:val="Sinespaciado"/>
      </w:pPr>
    </w:p>
    <w:p w14:paraId="2931B7EC" w14:textId="77777777" w:rsidR="00A80342" w:rsidRPr="00577BB3" w:rsidRDefault="00A80342" w:rsidP="00A80342">
      <w:pPr>
        <w:tabs>
          <w:tab w:val="left" w:pos="8647"/>
        </w:tabs>
        <w:spacing w:after="0" w:line="360" w:lineRule="auto"/>
        <w:ind w:right="51"/>
        <w:jc w:val="both"/>
        <w:rPr>
          <w:rFonts w:ascii="Palatino Linotype" w:hAnsi="Palatino Linotype" w:cs="Arial"/>
          <w:sz w:val="24"/>
          <w:szCs w:val="24"/>
        </w:rPr>
      </w:pPr>
      <w:r w:rsidRPr="00577BB3">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7369926D" w14:textId="77777777" w:rsidR="00A80342" w:rsidRPr="00577BB3" w:rsidRDefault="00A80342" w:rsidP="00A80342">
      <w:pPr>
        <w:pStyle w:val="Sinespaciado"/>
      </w:pPr>
    </w:p>
    <w:p w14:paraId="34235A8E" w14:textId="77777777" w:rsidR="00A80342" w:rsidRPr="00577BB3" w:rsidRDefault="00A80342" w:rsidP="00A80342">
      <w:pPr>
        <w:tabs>
          <w:tab w:val="left" w:pos="8222"/>
        </w:tabs>
        <w:spacing w:after="0" w:line="240" w:lineRule="auto"/>
        <w:ind w:left="567" w:right="567"/>
        <w:jc w:val="both"/>
        <w:rPr>
          <w:rFonts w:ascii="Palatino Linotype" w:hAnsi="Palatino Linotype" w:cs="Arial"/>
          <w:bCs/>
          <w:i/>
        </w:rPr>
      </w:pPr>
      <w:r w:rsidRPr="00577BB3">
        <w:rPr>
          <w:rFonts w:ascii="Palatino Linotype" w:hAnsi="Palatino Linotype" w:cs="Arial"/>
          <w:bCs/>
          <w:i/>
        </w:rPr>
        <w:t>“</w:t>
      </w:r>
      <w:r w:rsidRPr="00577BB3">
        <w:rPr>
          <w:rFonts w:ascii="Palatino Linotype" w:hAnsi="Palatino Linotype" w:cs="Arial"/>
          <w:b/>
          <w:bCs/>
          <w:i/>
        </w:rPr>
        <w:t>Cuarto</w:t>
      </w:r>
      <w:r w:rsidRPr="00577BB3">
        <w:rPr>
          <w:rFonts w:ascii="Palatino Linotype" w:hAnsi="Palatino Linotype" w:cs="Arial"/>
          <w:bCs/>
          <w:i/>
        </w:rPr>
        <w:t xml:space="preserve">. </w:t>
      </w:r>
      <w:r w:rsidRPr="00577BB3">
        <w:rPr>
          <w:rFonts w:ascii="Palatino Linotype" w:hAnsi="Palatino Linotype" w:cs="Arial"/>
          <w:b/>
          <w:bCs/>
          <w:i/>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577BB3">
        <w:rPr>
          <w:rFonts w:ascii="Palatino Linotype" w:hAnsi="Palatino Linotype" w:cs="Arial"/>
          <w:bCs/>
          <w:i/>
        </w:rPr>
        <w:t>, en tanto estas últimas no contravengan lo dispuesto en la Ley General.</w:t>
      </w:r>
    </w:p>
    <w:p w14:paraId="4B55D646" w14:textId="77777777" w:rsidR="00A80342" w:rsidRPr="00577BB3" w:rsidRDefault="00A80342" w:rsidP="00A80342">
      <w:pPr>
        <w:tabs>
          <w:tab w:val="left" w:pos="8222"/>
          <w:tab w:val="left" w:pos="8647"/>
        </w:tabs>
        <w:spacing w:after="0" w:line="240" w:lineRule="auto"/>
        <w:ind w:left="567" w:right="567"/>
        <w:jc w:val="both"/>
        <w:rPr>
          <w:rFonts w:ascii="Palatino Linotype" w:hAnsi="Palatino Linotype" w:cs="Arial"/>
          <w:bCs/>
          <w:i/>
        </w:rPr>
      </w:pPr>
      <w:r w:rsidRPr="00577BB3">
        <w:rPr>
          <w:rFonts w:ascii="Palatino Linotype" w:hAnsi="Palatino Linotype" w:cs="Arial"/>
          <w:bCs/>
          <w:i/>
        </w:rPr>
        <w:t>Los sujetos obligados deberán aplicar, de manera estricta, las excepciones al derecho de acceso a la información y sólo podrán invocarlas cuando acrediten su procedencia.</w:t>
      </w:r>
    </w:p>
    <w:p w14:paraId="370A095B" w14:textId="77777777" w:rsidR="00A80342" w:rsidRPr="00577BB3" w:rsidRDefault="00A80342" w:rsidP="00A80342">
      <w:pPr>
        <w:tabs>
          <w:tab w:val="left" w:pos="8222"/>
          <w:tab w:val="left" w:pos="8647"/>
        </w:tabs>
        <w:spacing w:after="0" w:line="240" w:lineRule="auto"/>
        <w:ind w:left="567" w:right="567"/>
        <w:jc w:val="both"/>
        <w:rPr>
          <w:rFonts w:ascii="Palatino Linotype" w:hAnsi="Palatino Linotype" w:cs="Arial"/>
          <w:bCs/>
          <w:i/>
        </w:rPr>
      </w:pPr>
      <w:r w:rsidRPr="00577BB3">
        <w:rPr>
          <w:rFonts w:ascii="Palatino Linotype" w:hAnsi="Palatino Linotype" w:cs="Arial"/>
          <w:bCs/>
          <w:i/>
        </w:rPr>
        <w:t>…</w:t>
      </w:r>
    </w:p>
    <w:p w14:paraId="1715BE4E" w14:textId="77777777" w:rsidR="00A80342" w:rsidRPr="00577BB3" w:rsidRDefault="00A80342" w:rsidP="00A80342">
      <w:pPr>
        <w:tabs>
          <w:tab w:val="left" w:pos="8222"/>
          <w:tab w:val="left" w:pos="8647"/>
        </w:tabs>
        <w:spacing w:after="0" w:line="240" w:lineRule="auto"/>
        <w:ind w:left="567" w:right="567"/>
        <w:jc w:val="both"/>
        <w:rPr>
          <w:rFonts w:ascii="Palatino Linotype" w:hAnsi="Palatino Linotype" w:cs="Arial"/>
          <w:bCs/>
          <w:i/>
        </w:rPr>
      </w:pPr>
      <w:r w:rsidRPr="00577BB3">
        <w:rPr>
          <w:rFonts w:ascii="Palatino Linotype" w:hAnsi="Palatino Linotype" w:cs="Arial"/>
          <w:b/>
          <w:bCs/>
          <w:i/>
        </w:rPr>
        <w:t>Quinto</w:t>
      </w:r>
      <w:r w:rsidRPr="00577BB3">
        <w:rPr>
          <w:rFonts w:ascii="Palatino Linotype" w:hAnsi="Palatino Linotype" w:cs="Arial"/>
          <w:bCs/>
          <w:i/>
        </w:rPr>
        <w:t xml:space="preserve">. </w:t>
      </w:r>
      <w:r w:rsidRPr="00577BB3">
        <w:rPr>
          <w:rFonts w:ascii="Palatino Linotype" w:hAnsi="Palatino Linotype" w:cs="Arial"/>
          <w:b/>
          <w:bCs/>
          <w:i/>
        </w:rPr>
        <w:t>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577BB3">
        <w:rPr>
          <w:rFonts w:ascii="Palatino Linotype" w:hAnsi="Palatino Linotype" w:cs="Arial"/>
          <w:bCs/>
          <w:i/>
        </w:rPr>
        <w:t>, observando lo dispuesto en la Ley General y las demás disposiciones aplicables en la materia.</w:t>
      </w:r>
    </w:p>
    <w:p w14:paraId="38326C6F" w14:textId="77777777" w:rsidR="00A80342" w:rsidRPr="00577BB3" w:rsidRDefault="00A80342" w:rsidP="00A80342">
      <w:pPr>
        <w:tabs>
          <w:tab w:val="left" w:pos="8222"/>
          <w:tab w:val="left" w:pos="8647"/>
        </w:tabs>
        <w:spacing w:after="0" w:line="240" w:lineRule="auto"/>
        <w:ind w:left="567" w:right="567"/>
        <w:jc w:val="both"/>
        <w:rPr>
          <w:rFonts w:ascii="Palatino Linotype" w:hAnsi="Palatino Linotype" w:cs="Arial"/>
          <w:bCs/>
          <w:i/>
        </w:rPr>
      </w:pPr>
    </w:p>
    <w:p w14:paraId="0176BDB6" w14:textId="77777777" w:rsidR="00A80342" w:rsidRPr="00577BB3" w:rsidRDefault="00A80342" w:rsidP="00A80342">
      <w:pPr>
        <w:tabs>
          <w:tab w:val="left" w:pos="8222"/>
          <w:tab w:val="left" w:pos="8647"/>
        </w:tabs>
        <w:spacing w:after="0" w:line="240" w:lineRule="auto"/>
        <w:ind w:left="567" w:right="567"/>
        <w:jc w:val="both"/>
        <w:rPr>
          <w:rFonts w:ascii="Palatino Linotype" w:hAnsi="Palatino Linotype" w:cs="Arial"/>
          <w:b/>
          <w:bCs/>
          <w:i/>
        </w:rPr>
      </w:pPr>
      <w:r w:rsidRPr="00577BB3">
        <w:rPr>
          <w:rFonts w:ascii="Palatino Linotype" w:hAnsi="Palatino Linotype" w:cs="Arial"/>
          <w:b/>
          <w:bCs/>
          <w:i/>
        </w:rPr>
        <w:t>Octavo</w:t>
      </w:r>
      <w:r w:rsidRPr="00577BB3">
        <w:rPr>
          <w:rFonts w:ascii="Palatino Linotype" w:hAnsi="Palatino Linotype" w:cs="Arial"/>
          <w:bCs/>
          <w:i/>
        </w:rPr>
        <w:t xml:space="preserve">. </w:t>
      </w:r>
      <w:r w:rsidRPr="00577BB3">
        <w:rPr>
          <w:rFonts w:ascii="Palatino Linotype" w:hAnsi="Palatino Linotype" w:cs="Arial"/>
          <w:b/>
          <w:bCs/>
          <w:i/>
        </w:rPr>
        <w:t>Para fundar la clasificación de la información se debe señalar el artículo, fracción, inciso, párrafo o numeral de la ley o tratado internacional suscrito por el Estado mexicano que expresamente le otorga el carácter de reservada o confidencial.</w:t>
      </w:r>
    </w:p>
    <w:p w14:paraId="4358AB5C" w14:textId="77777777" w:rsidR="00A80342" w:rsidRPr="00577BB3" w:rsidRDefault="00A80342" w:rsidP="00A80342">
      <w:pPr>
        <w:tabs>
          <w:tab w:val="left" w:pos="8222"/>
          <w:tab w:val="left" w:pos="8647"/>
        </w:tabs>
        <w:spacing w:after="0" w:line="240" w:lineRule="auto"/>
        <w:ind w:left="567" w:right="567"/>
        <w:jc w:val="both"/>
        <w:rPr>
          <w:rFonts w:ascii="Palatino Linotype" w:hAnsi="Palatino Linotype" w:cs="Arial"/>
          <w:b/>
          <w:bCs/>
          <w:i/>
        </w:rPr>
      </w:pPr>
      <w:r w:rsidRPr="00577BB3">
        <w:rPr>
          <w:rFonts w:ascii="Palatino Linotype" w:hAnsi="Palatino Linotype" w:cs="Arial"/>
          <w:b/>
          <w:bCs/>
          <w:i/>
        </w:rPr>
        <w:t>Para motivar la clasificación se deberán señalar las razones o circunstancias especiales que lo llevaron a concluir que el caso particular se ajusta al supuesto previsto por la norma legal invocada como fundamento.</w:t>
      </w:r>
    </w:p>
    <w:p w14:paraId="3BB2C3C3" w14:textId="77777777" w:rsidR="00A80342" w:rsidRPr="00577BB3" w:rsidRDefault="00A80342" w:rsidP="00A80342">
      <w:pPr>
        <w:tabs>
          <w:tab w:val="left" w:pos="8222"/>
          <w:tab w:val="left" w:pos="8647"/>
        </w:tabs>
        <w:spacing w:after="0" w:line="240" w:lineRule="auto"/>
        <w:ind w:left="567" w:right="567"/>
        <w:jc w:val="both"/>
        <w:rPr>
          <w:rFonts w:ascii="Palatino Linotype" w:hAnsi="Palatino Linotype" w:cs="Arial"/>
          <w:bCs/>
          <w:i/>
        </w:rPr>
      </w:pPr>
      <w:r w:rsidRPr="00577BB3">
        <w:rPr>
          <w:rFonts w:ascii="Palatino Linotype" w:hAnsi="Palatino Linotype" w:cs="Arial"/>
          <w:bCs/>
          <w:i/>
        </w:rPr>
        <w:t>…</w:t>
      </w:r>
    </w:p>
    <w:p w14:paraId="540CDEE3" w14:textId="77777777" w:rsidR="00A80342" w:rsidRPr="00577BB3" w:rsidRDefault="00A80342" w:rsidP="00A80342">
      <w:pPr>
        <w:tabs>
          <w:tab w:val="left" w:pos="8222"/>
          <w:tab w:val="left" w:pos="8647"/>
        </w:tabs>
        <w:spacing w:after="0" w:line="240" w:lineRule="auto"/>
        <w:ind w:left="567" w:right="567"/>
        <w:jc w:val="both"/>
        <w:rPr>
          <w:rFonts w:ascii="Palatino Linotype" w:hAnsi="Palatino Linotype" w:cs="Arial"/>
          <w:bCs/>
          <w:i/>
        </w:rPr>
      </w:pPr>
    </w:p>
    <w:p w14:paraId="0CCF9C82" w14:textId="77777777" w:rsidR="00A80342" w:rsidRPr="00577BB3" w:rsidRDefault="00A80342" w:rsidP="00A80342">
      <w:pPr>
        <w:tabs>
          <w:tab w:val="left" w:pos="8222"/>
          <w:tab w:val="left" w:pos="8647"/>
        </w:tabs>
        <w:spacing w:after="0" w:line="240" w:lineRule="auto"/>
        <w:ind w:left="567" w:right="567"/>
        <w:jc w:val="both"/>
        <w:rPr>
          <w:rFonts w:ascii="Palatino Linotype" w:hAnsi="Palatino Linotype" w:cs="Arial"/>
          <w:bCs/>
          <w:i/>
        </w:rPr>
      </w:pPr>
      <w:r w:rsidRPr="00577BB3">
        <w:rPr>
          <w:rFonts w:ascii="Palatino Linotype" w:hAnsi="Palatino Linotype" w:cs="Arial"/>
          <w:bCs/>
          <w:i/>
        </w:rPr>
        <w:t>DE LA INFORMACIÓN CONFIDENCIAL</w:t>
      </w:r>
    </w:p>
    <w:p w14:paraId="13B3EC3D" w14:textId="77777777" w:rsidR="00A80342" w:rsidRPr="00577BB3" w:rsidRDefault="00A80342" w:rsidP="00A80342">
      <w:pPr>
        <w:tabs>
          <w:tab w:val="left" w:pos="8222"/>
          <w:tab w:val="left" w:pos="8647"/>
        </w:tabs>
        <w:spacing w:after="0" w:line="240" w:lineRule="auto"/>
        <w:ind w:left="567" w:right="567"/>
        <w:jc w:val="both"/>
        <w:rPr>
          <w:rFonts w:ascii="Palatino Linotype" w:hAnsi="Palatino Linotype" w:cs="Arial"/>
          <w:bCs/>
          <w:i/>
        </w:rPr>
      </w:pPr>
      <w:r w:rsidRPr="00577BB3">
        <w:rPr>
          <w:rFonts w:ascii="Palatino Linotype" w:hAnsi="Palatino Linotype" w:cs="Arial"/>
          <w:bCs/>
          <w:i/>
        </w:rPr>
        <w:t>Trigésimo octavo. Se considera información confidencial:</w:t>
      </w:r>
    </w:p>
    <w:p w14:paraId="787A9ECC" w14:textId="77777777" w:rsidR="00A80342" w:rsidRPr="00577BB3" w:rsidRDefault="00A80342" w:rsidP="00A80342">
      <w:pPr>
        <w:tabs>
          <w:tab w:val="left" w:pos="8222"/>
          <w:tab w:val="left" w:pos="8647"/>
        </w:tabs>
        <w:spacing w:after="0" w:line="240" w:lineRule="auto"/>
        <w:ind w:left="567" w:right="567"/>
        <w:jc w:val="both"/>
        <w:rPr>
          <w:rFonts w:ascii="Palatino Linotype" w:hAnsi="Palatino Linotype" w:cs="Arial"/>
          <w:b/>
          <w:bCs/>
          <w:i/>
        </w:rPr>
      </w:pPr>
      <w:r w:rsidRPr="00577BB3">
        <w:rPr>
          <w:rFonts w:ascii="Palatino Linotype" w:hAnsi="Palatino Linotype" w:cs="Arial"/>
          <w:bCs/>
          <w:i/>
        </w:rPr>
        <w:t xml:space="preserve">I. </w:t>
      </w:r>
      <w:r w:rsidRPr="00577BB3">
        <w:rPr>
          <w:rFonts w:ascii="Palatino Linotype" w:hAnsi="Palatino Linotype" w:cs="Arial"/>
          <w:b/>
          <w:bCs/>
          <w:i/>
        </w:rPr>
        <w:t>Los datos personales en los términos de la norma aplicable;</w:t>
      </w:r>
    </w:p>
    <w:p w14:paraId="132AF29F" w14:textId="77777777" w:rsidR="00A80342" w:rsidRPr="00577BB3" w:rsidRDefault="00A80342" w:rsidP="00A80342">
      <w:pPr>
        <w:tabs>
          <w:tab w:val="left" w:pos="8222"/>
          <w:tab w:val="left" w:pos="8647"/>
        </w:tabs>
        <w:spacing w:after="0" w:line="240" w:lineRule="auto"/>
        <w:ind w:left="567" w:right="567"/>
        <w:jc w:val="both"/>
        <w:rPr>
          <w:rFonts w:ascii="Palatino Linotype" w:hAnsi="Palatino Linotype" w:cs="Arial"/>
          <w:bCs/>
          <w:i/>
        </w:rPr>
      </w:pPr>
      <w:r w:rsidRPr="00577BB3">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71AA70A3" w14:textId="77777777" w:rsidR="00A80342" w:rsidRPr="00577BB3" w:rsidRDefault="00A80342" w:rsidP="00A80342">
      <w:pPr>
        <w:tabs>
          <w:tab w:val="left" w:pos="8222"/>
          <w:tab w:val="left" w:pos="8647"/>
        </w:tabs>
        <w:spacing w:after="0" w:line="240" w:lineRule="auto"/>
        <w:ind w:left="567" w:right="567"/>
        <w:jc w:val="both"/>
        <w:rPr>
          <w:rFonts w:ascii="Palatino Linotype" w:hAnsi="Palatino Linotype" w:cs="Arial"/>
          <w:bCs/>
          <w:i/>
        </w:rPr>
      </w:pPr>
      <w:proofErr w:type="gramStart"/>
      <w:r w:rsidRPr="00577BB3">
        <w:rPr>
          <w:rFonts w:ascii="Palatino Linotype" w:hAnsi="Palatino Linotype" w:cs="Arial"/>
          <w:bCs/>
          <w:i/>
        </w:rPr>
        <w:t>III …</w:t>
      </w:r>
      <w:proofErr w:type="gramEnd"/>
    </w:p>
    <w:p w14:paraId="32B003DE" w14:textId="77777777" w:rsidR="00A80342" w:rsidRPr="00577BB3" w:rsidRDefault="00A80342" w:rsidP="00A80342">
      <w:pPr>
        <w:tabs>
          <w:tab w:val="left" w:pos="8222"/>
          <w:tab w:val="left" w:pos="8647"/>
        </w:tabs>
        <w:spacing w:after="0" w:line="240" w:lineRule="auto"/>
        <w:ind w:left="567" w:right="567"/>
        <w:jc w:val="both"/>
        <w:rPr>
          <w:rFonts w:ascii="Palatino Linotype" w:hAnsi="Palatino Linotype" w:cs="Arial"/>
          <w:bCs/>
          <w:i/>
        </w:rPr>
      </w:pPr>
      <w:r w:rsidRPr="00577BB3">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14:paraId="25912FCB" w14:textId="77777777" w:rsidR="00A80342" w:rsidRPr="00577BB3" w:rsidRDefault="00A80342" w:rsidP="00A80342">
      <w:pPr>
        <w:tabs>
          <w:tab w:val="left" w:pos="8222"/>
          <w:tab w:val="left" w:pos="8647"/>
        </w:tabs>
        <w:spacing w:after="0" w:line="240" w:lineRule="auto"/>
        <w:ind w:left="567" w:right="567"/>
        <w:jc w:val="right"/>
        <w:rPr>
          <w:rFonts w:ascii="Palatino Linotype" w:hAnsi="Palatino Linotype" w:cs="Arial"/>
          <w:bCs/>
          <w:i/>
          <w:sz w:val="20"/>
        </w:rPr>
      </w:pPr>
      <w:r w:rsidRPr="00577BB3">
        <w:rPr>
          <w:rFonts w:ascii="Palatino Linotype" w:hAnsi="Palatino Linotype" w:cs="Arial"/>
          <w:bCs/>
          <w:i/>
          <w:sz w:val="20"/>
        </w:rPr>
        <w:t>(Énfasis añadido)</w:t>
      </w:r>
    </w:p>
    <w:p w14:paraId="4DE357E9" w14:textId="77777777" w:rsidR="00A80342" w:rsidRPr="00577BB3" w:rsidRDefault="00A80342" w:rsidP="00A80342">
      <w:pPr>
        <w:tabs>
          <w:tab w:val="left" w:pos="8222"/>
          <w:tab w:val="left" w:pos="8647"/>
        </w:tabs>
        <w:spacing w:after="0" w:line="240" w:lineRule="auto"/>
        <w:ind w:left="567" w:right="567"/>
        <w:jc w:val="right"/>
        <w:rPr>
          <w:rFonts w:ascii="Palatino Linotype" w:hAnsi="Palatino Linotype" w:cs="Arial"/>
          <w:bCs/>
          <w:i/>
        </w:rPr>
      </w:pPr>
    </w:p>
    <w:p w14:paraId="25B06554" w14:textId="77777777" w:rsidR="00A80342" w:rsidRPr="00577BB3" w:rsidRDefault="00A80342" w:rsidP="00A80342">
      <w:pPr>
        <w:tabs>
          <w:tab w:val="left" w:pos="8647"/>
        </w:tabs>
        <w:spacing w:after="0" w:line="360" w:lineRule="auto"/>
        <w:ind w:right="51"/>
        <w:jc w:val="both"/>
        <w:rPr>
          <w:rFonts w:ascii="Palatino Linotype" w:hAnsi="Palatino Linotype" w:cs="Arial"/>
          <w:sz w:val="24"/>
          <w:szCs w:val="24"/>
        </w:rPr>
      </w:pPr>
      <w:r w:rsidRPr="00577BB3">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14:paraId="7B2C1FA1" w14:textId="77777777" w:rsidR="00A80342" w:rsidRPr="00577BB3" w:rsidRDefault="00A80342" w:rsidP="00A80342">
      <w:pPr>
        <w:tabs>
          <w:tab w:val="left" w:pos="8647"/>
        </w:tabs>
        <w:spacing w:after="0" w:line="360" w:lineRule="auto"/>
        <w:ind w:right="51"/>
        <w:jc w:val="both"/>
        <w:rPr>
          <w:rFonts w:ascii="Palatino Linotype" w:hAnsi="Palatino Linotype" w:cs="Arial"/>
          <w:sz w:val="24"/>
          <w:szCs w:val="24"/>
        </w:rPr>
      </w:pPr>
    </w:p>
    <w:p w14:paraId="66C654B4" w14:textId="77777777" w:rsidR="00A80342" w:rsidRPr="00577BB3" w:rsidRDefault="00A80342" w:rsidP="00A80342">
      <w:pPr>
        <w:tabs>
          <w:tab w:val="left" w:pos="8647"/>
        </w:tabs>
        <w:spacing w:after="0" w:line="360" w:lineRule="auto"/>
        <w:ind w:right="51"/>
        <w:jc w:val="both"/>
        <w:rPr>
          <w:rFonts w:ascii="Palatino Linotype" w:hAnsi="Palatino Linotype" w:cs="Arial"/>
          <w:sz w:val="24"/>
          <w:szCs w:val="24"/>
        </w:rPr>
      </w:pPr>
      <w:r w:rsidRPr="00577BB3">
        <w:rPr>
          <w:rFonts w:ascii="Palatino Linotype" w:hAnsi="Palatino Linotype" w:cs="Arial"/>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w:t>
      </w:r>
      <w:r w:rsidRPr="00577BB3">
        <w:rPr>
          <w:rFonts w:ascii="Palatino Linotype" w:hAnsi="Palatino Linotype" w:cs="Arial"/>
          <w:sz w:val="24"/>
          <w:szCs w:val="24"/>
        </w:rPr>
        <w:lastRenderedPageBreak/>
        <w:t>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1AC68E9" w14:textId="77777777" w:rsidR="00A80342" w:rsidRPr="00577BB3" w:rsidRDefault="00A80342" w:rsidP="00A80342">
      <w:pPr>
        <w:pStyle w:val="Sinespaciado"/>
      </w:pPr>
    </w:p>
    <w:p w14:paraId="2E41A596" w14:textId="77777777" w:rsidR="00A80342" w:rsidRPr="00577BB3" w:rsidRDefault="00A80342" w:rsidP="00A80342">
      <w:pPr>
        <w:pStyle w:val="Prrafodelista"/>
        <w:autoSpaceDE w:val="0"/>
        <w:autoSpaceDN w:val="0"/>
        <w:adjustRightInd w:val="0"/>
        <w:spacing w:line="360" w:lineRule="auto"/>
        <w:ind w:left="0"/>
        <w:contextualSpacing/>
        <w:jc w:val="both"/>
        <w:rPr>
          <w:rFonts w:ascii="Palatino Linotype" w:hAnsi="Palatino Linotype" w:cs="Arial"/>
          <w:i/>
          <w:iCs/>
        </w:rPr>
      </w:pPr>
      <w:r w:rsidRPr="00577BB3">
        <w:rPr>
          <w:rFonts w:ascii="Palatino Linotype" w:hAnsi="Palatino Linotype" w:cs="Arial"/>
        </w:rPr>
        <w:t>Entonces, el Sujeto Obligado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577BB3">
        <w:rPr>
          <w:rFonts w:ascii="Palatino Linotype" w:hAnsi="Palatino Linotype" w:cs="Arial"/>
          <w:i/>
          <w:iCs/>
        </w:rPr>
        <w:t>.</w:t>
      </w:r>
    </w:p>
    <w:p w14:paraId="49E52C03" w14:textId="77777777" w:rsidR="009E6AA7" w:rsidRPr="00577BB3" w:rsidRDefault="009E6AA7" w:rsidP="00A27DC8">
      <w:pPr>
        <w:pStyle w:val="Sinespaciado"/>
        <w:rPr>
          <w:sz w:val="16"/>
        </w:rPr>
      </w:pPr>
    </w:p>
    <w:p w14:paraId="72DE0273" w14:textId="0EBCE084" w:rsidR="009E6AA7" w:rsidRPr="00577BB3" w:rsidRDefault="009E6AA7" w:rsidP="00EC4D33">
      <w:pPr>
        <w:tabs>
          <w:tab w:val="left" w:pos="8647"/>
        </w:tabs>
        <w:spacing w:before="240" w:after="240" w:line="360" w:lineRule="auto"/>
        <w:ind w:right="51"/>
        <w:jc w:val="both"/>
        <w:rPr>
          <w:rFonts w:ascii="Palatino Linotype" w:hAnsi="Palatino Linotype" w:cs="Arial"/>
          <w:color w:val="222222"/>
          <w:sz w:val="24"/>
          <w:lang w:eastAsia="es-MX"/>
        </w:rPr>
      </w:pPr>
      <w:r w:rsidRPr="00577BB3">
        <w:rPr>
          <w:rFonts w:ascii="Palatino Linotype" w:eastAsia="Calibri" w:hAnsi="Palatino Linotype" w:cs="Arial"/>
          <w:sz w:val="24"/>
        </w:rPr>
        <w:t>P</w:t>
      </w:r>
      <w:r w:rsidRPr="00577BB3">
        <w:rPr>
          <w:rFonts w:ascii="Palatino Linotype" w:hAnsi="Palatino Linotype" w:cs="Arial"/>
          <w:sz w:val="24"/>
        </w:rPr>
        <w:t>or lo anteriormente señalado, resultan fundados los motivos de inconformidad que arguye</w:t>
      </w:r>
      <w:r w:rsidRPr="00577BB3">
        <w:rPr>
          <w:rFonts w:ascii="Palatino Linotype" w:hAnsi="Palatino Linotype" w:cs="Arial"/>
          <w:sz w:val="24"/>
          <w:szCs w:val="23"/>
        </w:rPr>
        <w:t xml:space="preserve"> </w:t>
      </w:r>
      <w:r w:rsidR="00E25E7A" w:rsidRPr="00577BB3">
        <w:rPr>
          <w:rFonts w:ascii="Palatino Linotype" w:hAnsi="Palatino Linotype" w:cs="Arial"/>
          <w:b/>
          <w:sz w:val="24"/>
          <w:szCs w:val="23"/>
        </w:rPr>
        <w:t>El</w:t>
      </w:r>
      <w:r w:rsidR="00E25E7A" w:rsidRPr="00577BB3">
        <w:rPr>
          <w:rFonts w:ascii="Palatino Linotype" w:hAnsi="Palatino Linotype" w:cs="Arial"/>
          <w:sz w:val="24"/>
          <w:szCs w:val="23"/>
        </w:rPr>
        <w:t xml:space="preserve"> </w:t>
      </w:r>
      <w:r w:rsidR="00E25E7A" w:rsidRPr="00577BB3">
        <w:rPr>
          <w:rFonts w:ascii="Palatino Linotype" w:hAnsi="Palatino Linotype" w:cs="Arial"/>
          <w:b/>
          <w:sz w:val="24"/>
          <w:szCs w:val="23"/>
        </w:rPr>
        <w:t>Recurrente</w:t>
      </w:r>
      <w:r w:rsidRPr="00577BB3">
        <w:rPr>
          <w:rFonts w:ascii="Palatino Linotype" w:hAnsi="Palatino Linotype" w:cs="Arial"/>
          <w:sz w:val="24"/>
          <w:szCs w:val="23"/>
        </w:rPr>
        <w:t>, toda vez que</w:t>
      </w:r>
      <w:r w:rsidRPr="00577BB3">
        <w:rPr>
          <w:rFonts w:ascii="Palatino Linotype" w:hAnsi="Palatino Linotype" w:cs="Times New Roman"/>
          <w:sz w:val="24"/>
        </w:rPr>
        <w:t xml:space="preserve"> se actualiza la hipótesis de procedencia</w:t>
      </w:r>
      <w:r w:rsidRPr="00577BB3">
        <w:rPr>
          <w:rFonts w:ascii="Palatino Linotype" w:hAnsi="Palatino Linotype" w:cs="Times New Roman"/>
          <w:b/>
          <w:sz w:val="24"/>
        </w:rPr>
        <w:t xml:space="preserve"> </w:t>
      </w:r>
      <w:r w:rsidRPr="00577BB3">
        <w:rPr>
          <w:rFonts w:ascii="Palatino Linotype" w:hAnsi="Palatino Linotype" w:cs="Arial"/>
          <w:color w:val="222222"/>
          <w:sz w:val="24"/>
          <w:lang w:eastAsia="es-MX"/>
        </w:rPr>
        <w:t>contenida en la fracción I</w:t>
      </w:r>
      <w:r w:rsidR="00E25E7A" w:rsidRPr="00577BB3">
        <w:rPr>
          <w:rFonts w:ascii="Palatino Linotype" w:hAnsi="Palatino Linotype" w:cs="Arial"/>
          <w:color w:val="222222"/>
          <w:sz w:val="24"/>
          <w:lang w:eastAsia="es-MX"/>
        </w:rPr>
        <w:t>,</w:t>
      </w:r>
      <w:r w:rsidRPr="00577BB3">
        <w:rPr>
          <w:rFonts w:ascii="Palatino Linotype" w:hAnsi="Palatino Linotype" w:cs="Arial"/>
          <w:color w:val="222222"/>
          <w:sz w:val="24"/>
          <w:lang w:eastAsia="es-MX"/>
        </w:rPr>
        <w:t xml:space="preserve"> del artículo 179</w:t>
      </w:r>
      <w:r w:rsidR="00E25E7A" w:rsidRPr="00577BB3">
        <w:rPr>
          <w:rFonts w:ascii="Palatino Linotype" w:hAnsi="Palatino Linotype" w:cs="Arial"/>
          <w:color w:val="222222"/>
          <w:sz w:val="24"/>
          <w:lang w:eastAsia="es-MX"/>
        </w:rPr>
        <w:t>,</w:t>
      </w:r>
      <w:r w:rsidRPr="00577BB3">
        <w:rPr>
          <w:rFonts w:ascii="Palatino Linotype" w:hAnsi="Palatino Linotype" w:cs="Arial"/>
          <w:color w:val="222222"/>
          <w:sz w:val="24"/>
          <w:lang w:eastAsia="es-MX"/>
        </w:rPr>
        <w:t xml:space="preserve"> de la Ley de Transparencia y Acceso a la Información Pública del Estado de México y Municipios, por ello con fundamento en la </w:t>
      </w:r>
      <w:r w:rsidRPr="00577BB3">
        <w:rPr>
          <w:rFonts w:ascii="Palatino Linotype" w:hAnsi="Palatino Linotype" w:cs="Arial"/>
          <w:b/>
          <w:i/>
          <w:color w:val="222222"/>
          <w:sz w:val="24"/>
          <w:lang w:eastAsia="es-MX"/>
        </w:rPr>
        <w:t>primera hipótesis</w:t>
      </w:r>
      <w:r w:rsidRPr="00577BB3">
        <w:rPr>
          <w:rFonts w:ascii="Palatino Linotype" w:hAnsi="Palatino Linotype" w:cs="Arial"/>
          <w:color w:val="222222"/>
          <w:sz w:val="24"/>
          <w:lang w:eastAsia="es-MX"/>
        </w:rPr>
        <w:t xml:space="preserve"> de la fracción III</w:t>
      </w:r>
      <w:r w:rsidR="00E25E7A" w:rsidRPr="00577BB3">
        <w:rPr>
          <w:rFonts w:ascii="Palatino Linotype" w:hAnsi="Palatino Linotype" w:cs="Arial"/>
          <w:color w:val="222222"/>
          <w:sz w:val="24"/>
          <w:lang w:eastAsia="es-MX"/>
        </w:rPr>
        <w:t>,</w:t>
      </w:r>
      <w:r w:rsidRPr="00577BB3">
        <w:rPr>
          <w:rFonts w:ascii="Palatino Linotype" w:hAnsi="Palatino Linotype" w:cs="Arial"/>
          <w:color w:val="222222"/>
          <w:sz w:val="24"/>
          <w:lang w:eastAsia="es-MX"/>
        </w:rPr>
        <w:t xml:space="preserve"> del artículo 186, de la Ley de Transparencia y Acceso a la Información Pública del Estado de México y Municipios, se </w:t>
      </w:r>
      <w:r w:rsidRPr="00577BB3">
        <w:rPr>
          <w:rFonts w:ascii="Palatino Linotype" w:hAnsi="Palatino Linotype" w:cs="Arial"/>
          <w:b/>
          <w:color w:val="222222"/>
          <w:sz w:val="24"/>
          <w:lang w:eastAsia="es-MX"/>
        </w:rPr>
        <w:t>REVOCA</w:t>
      </w:r>
      <w:r w:rsidR="00EC4D33" w:rsidRPr="00577BB3">
        <w:rPr>
          <w:rFonts w:ascii="Palatino Linotype" w:hAnsi="Palatino Linotype" w:cs="Arial"/>
          <w:b/>
          <w:color w:val="222222"/>
          <w:sz w:val="24"/>
          <w:lang w:eastAsia="es-MX"/>
        </w:rPr>
        <w:t>N</w:t>
      </w:r>
      <w:r w:rsidRPr="00577BB3">
        <w:rPr>
          <w:rFonts w:ascii="Palatino Linotype" w:hAnsi="Palatino Linotype" w:cs="Arial"/>
          <w:color w:val="222222"/>
          <w:sz w:val="24"/>
          <w:lang w:eastAsia="es-MX"/>
        </w:rPr>
        <w:t xml:space="preserve"> la</w:t>
      </w:r>
      <w:r w:rsidR="0031581A" w:rsidRPr="00577BB3">
        <w:rPr>
          <w:rFonts w:ascii="Palatino Linotype" w:hAnsi="Palatino Linotype" w:cs="Arial"/>
          <w:color w:val="222222"/>
          <w:sz w:val="24"/>
          <w:lang w:eastAsia="es-MX"/>
        </w:rPr>
        <w:t>s</w:t>
      </w:r>
      <w:r w:rsidRPr="00577BB3">
        <w:rPr>
          <w:rFonts w:ascii="Palatino Linotype" w:hAnsi="Palatino Linotype" w:cs="Arial"/>
          <w:color w:val="222222"/>
          <w:sz w:val="24"/>
          <w:lang w:eastAsia="es-MX"/>
        </w:rPr>
        <w:t xml:space="preserve"> respuesta</w:t>
      </w:r>
      <w:r w:rsidR="0031581A" w:rsidRPr="00577BB3">
        <w:rPr>
          <w:rFonts w:ascii="Palatino Linotype" w:hAnsi="Palatino Linotype" w:cs="Arial"/>
          <w:color w:val="222222"/>
          <w:sz w:val="24"/>
          <w:lang w:eastAsia="es-MX"/>
        </w:rPr>
        <w:t>s</w:t>
      </w:r>
      <w:r w:rsidRPr="00577BB3">
        <w:rPr>
          <w:rFonts w:ascii="Palatino Linotype" w:hAnsi="Palatino Linotype" w:cs="Arial"/>
          <w:color w:val="222222"/>
          <w:sz w:val="24"/>
          <w:lang w:eastAsia="es-MX"/>
        </w:rPr>
        <w:t xml:space="preserve"> a las solicitudes de información </w:t>
      </w:r>
      <w:r w:rsidR="00EC4D33" w:rsidRPr="00577BB3">
        <w:rPr>
          <w:rFonts w:ascii="Palatino Linotype" w:hAnsi="Palatino Linotype" w:cs="Arial"/>
          <w:b/>
          <w:sz w:val="24"/>
          <w:szCs w:val="24"/>
        </w:rPr>
        <w:t>00136/COYOTEP/IP/2018</w:t>
      </w:r>
      <w:r w:rsidRPr="00577BB3">
        <w:rPr>
          <w:rFonts w:ascii="Palatino Linotype" w:hAnsi="Palatino Linotype" w:cs="Arial"/>
          <w:sz w:val="24"/>
          <w:szCs w:val="24"/>
        </w:rPr>
        <w:t>,</w:t>
      </w:r>
      <w:r w:rsidRPr="00577BB3">
        <w:rPr>
          <w:rFonts w:ascii="Palatino Linotype" w:hAnsi="Palatino Linotype" w:cs="Arial"/>
          <w:b/>
          <w:sz w:val="24"/>
          <w:szCs w:val="24"/>
        </w:rPr>
        <w:t xml:space="preserve"> </w:t>
      </w:r>
      <w:r w:rsidR="00EC4D33" w:rsidRPr="00577BB3">
        <w:rPr>
          <w:rFonts w:ascii="Palatino Linotype" w:hAnsi="Palatino Linotype" w:cs="Arial"/>
          <w:b/>
          <w:sz w:val="24"/>
          <w:szCs w:val="24"/>
        </w:rPr>
        <w:t>00137/COYOTEP/IP/2018</w:t>
      </w:r>
      <w:r w:rsidRPr="00577BB3">
        <w:rPr>
          <w:rFonts w:ascii="Palatino Linotype" w:hAnsi="Palatino Linotype" w:cs="Arial"/>
          <w:b/>
          <w:sz w:val="24"/>
          <w:szCs w:val="24"/>
        </w:rPr>
        <w:t xml:space="preserve"> </w:t>
      </w:r>
      <w:r w:rsidRPr="00577BB3">
        <w:rPr>
          <w:rFonts w:ascii="Palatino Linotype" w:hAnsi="Palatino Linotype" w:cs="Arial"/>
          <w:sz w:val="24"/>
          <w:szCs w:val="24"/>
        </w:rPr>
        <w:t xml:space="preserve">y </w:t>
      </w:r>
      <w:r w:rsidR="00EC4D33" w:rsidRPr="00577BB3">
        <w:rPr>
          <w:rFonts w:ascii="Palatino Linotype" w:hAnsi="Palatino Linotype" w:cs="Arial"/>
          <w:b/>
          <w:sz w:val="24"/>
          <w:szCs w:val="24"/>
        </w:rPr>
        <w:t>00138/COYOTEP/IP/2018</w:t>
      </w:r>
      <w:r w:rsidRPr="00577BB3">
        <w:rPr>
          <w:rFonts w:ascii="Palatino Linotype" w:hAnsi="Palatino Linotype" w:cs="Arial"/>
          <w:b/>
          <w:sz w:val="24"/>
          <w:szCs w:val="24"/>
        </w:rPr>
        <w:t xml:space="preserve"> </w:t>
      </w:r>
      <w:r w:rsidRPr="00577BB3">
        <w:rPr>
          <w:rFonts w:ascii="Palatino Linotype" w:hAnsi="Palatino Linotype" w:cs="Arial"/>
          <w:color w:val="222222"/>
          <w:sz w:val="24"/>
          <w:lang w:eastAsia="es-MX"/>
        </w:rPr>
        <w:t>que han sido materia del presente fallo.</w:t>
      </w:r>
    </w:p>
    <w:p w14:paraId="0E725123" w14:textId="3D2FADB4" w:rsidR="009E6AA7" w:rsidRPr="00577BB3" w:rsidRDefault="009E6AA7" w:rsidP="00EC4D33">
      <w:pPr>
        <w:tabs>
          <w:tab w:val="left" w:pos="709"/>
        </w:tabs>
        <w:spacing w:before="240" w:line="360" w:lineRule="auto"/>
        <w:ind w:right="51"/>
        <w:jc w:val="both"/>
        <w:rPr>
          <w:rFonts w:ascii="Palatino Linotype" w:hAnsi="Palatino Linotype"/>
          <w:sz w:val="24"/>
          <w:szCs w:val="24"/>
        </w:rPr>
      </w:pPr>
      <w:r w:rsidRPr="00577BB3">
        <w:rPr>
          <w:rFonts w:ascii="Palatino Linotype" w:hAnsi="Palatino Linotype"/>
          <w:sz w:val="24"/>
          <w:szCs w:val="24"/>
        </w:rPr>
        <w:t>Por lo antes expuesto y fundado es de resolverse y;</w:t>
      </w:r>
    </w:p>
    <w:p w14:paraId="5629DB3B" w14:textId="77777777" w:rsidR="006168E4" w:rsidRPr="00577BB3" w:rsidRDefault="006168E4" w:rsidP="00AE3CCC">
      <w:pPr>
        <w:spacing w:before="240" w:line="360" w:lineRule="auto"/>
        <w:jc w:val="center"/>
        <w:rPr>
          <w:rFonts w:ascii="Palatino Linotype" w:eastAsia="Times New Roman" w:hAnsi="Palatino Linotype"/>
          <w:b/>
          <w:bCs/>
          <w:spacing w:val="60"/>
          <w:sz w:val="28"/>
          <w:lang w:val="es-ES_tradnl"/>
        </w:rPr>
      </w:pPr>
      <w:r w:rsidRPr="00577BB3">
        <w:rPr>
          <w:rFonts w:ascii="Palatino Linotype" w:eastAsia="Times New Roman" w:hAnsi="Palatino Linotype"/>
          <w:b/>
          <w:bCs/>
          <w:spacing w:val="60"/>
          <w:sz w:val="28"/>
          <w:lang w:val="es-ES_tradnl"/>
        </w:rPr>
        <w:lastRenderedPageBreak/>
        <w:t>SE    RESUELVE</w:t>
      </w:r>
    </w:p>
    <w:p w14:paraId="060F78BC" w14:textId="29DAEE41" w:rsidR="009E6AA7" w:rsidRPr="00577BB3" w:rsidRDefault="0000791F" w:rsidP="009E6AA7">
      <w:pPr>
        <w:spacing w:before="240" w:line="360" w:lineRule="auto"/>
        <w:jc w:val="both"/>
        <w:rPr>
          <w:rFonts w:ascii="Palatino Linotype" w:hAnsi="Palatino Linotype" w:cs="Arial"/>
          <w:sz w:val="24"/>
          <w:szCs w:val="24"/>
        </w:rPr>
      </w:pPr>
      <w:r w:rsidRPr="00577BB3">
        <w:rPr>
          <w:rFonts w:ascii="Palatino Linotype" w:hAnsi="Palatino Linotype" w:cs="Arial"/>
          <w:b/>
          <w:sz w:val="28"/>
          <w:szCs w:val="28"/>
          <w:lang w:val="es-ES_tradnl"/>
        </w:rPr>
        <w:t>PRIMERO.</w:t>
      </w:r>
      <w:r w:rsidRPr="00577BB3">
        <w:rPr>
          <w:rFonts w:ascii="Palatino Linotype" w:hAnsi="Palatino Linotype" w:cs="Arial"/>
          <w:lang w:val="es-ES_tradnl"/>
        </w:rPr>
        <w:t xml:space="preserve"> </w:t>
      </w:r>
      <w:r w:rsidR="009E6AA7" w:rsidRPr="00577BB3">
        <w:rPr>
          <w:rFonts w:ascii="Palatino Linotype" w:hAnsi="Palatino Linotype" w:cs="Arial"/>
          <w:sz w:val="24"/>
          <w:szCs w:val="24"/>
        </w:rPr>
        <w:t xml:space="preserve">Se </w:t>
      </w:r>
      <w:r w:rsidR="009E6AA7" w:rsidRPr="00577BB3">
        <w:rPr>
          <w:rFonts w:ascii="Palatino Linotype" w:hAnsi="Palatino Linotype" w:cs="Arial"/>
          <w:b/>
          <w:sz w:val="24"/>
          <w:szCs w:val="24"/>
        </w:rPr>
        <w:t>REVOCA</w:t>
      </w:r>
      <w:r w:rsidR="0031581A" w:rsidRPr="00577BB3">
        <w:rPr>
          <w:rFonts w:ascii="Palatino Linotype" w:hAnsi="Palatino Linotype" w:cs="Arial"/>
          <w:b/>
          <w:sz w:val="24"/>
          <w:szCs w:val="24"/>
        </w:rPr>
        <w:t>N</w:t>
      </w:r>
      <w:r w:rsidR="009E6AA7" w:rsidRPr="00577BB3">
        <w:rPr>
          <w:rFonts w:ascii="Palatino Linotype" w:hAnsi="Palatino Linotype" w:cs="Arial"/>
          <w:b/>
          <w:sz w:val="24"/>
          <w:szCs w:val="24"/>
        </w:rPr>
        <w:t xml:space="preserve"> </w:t>
      </w:r>
      <w:r w:rsidR="009E6AA7" w:rsidRPr="00577BB3">
        <w:rPr>
          <w:rFonts w:ascii="Palatino Linotype" w:hAnsi="Palatino Linotype" w:cs="Arial"/>
          <w:sz w:val="24"/>
          <w:szCs w:val="24"/>
        </w:rPr>
        <w:t>la</w:t>
      </w:r>
      <w:r w:rsidR="0031581A" w:rsidRPr="00577BB3">
        <w:rPr>
          <w:rFonts w:ascii="Palatino Linotype" w:hAnsi="Palatino Linotype" w:cs="Arial"/>
          <w:sz w:val="24"/>
          <w:szCs w:val="24"/>
        </w:rPr>
        <w:t>s</w:t>
      </w:r>
      <w:r w:rsidR="009E6AA7" w:rsidRPr="00577BB3">
        <w:rPr>
          <w:rFonts w:ascii="Palatino Linotype" w:hAnsi="Palatino Linotype" w:cs="Arial"/>
          <w:sz w:val="24"/>
          <w:szCs w:val="24"/>
        </w:rPr>
        <w:t xml:space="preserve"> respuesta</w:t>
      </w:r>
      <w:r w:rsidR="0031581A" w:rsidRPr="00577BB3">
        <w:rPr>
          <w:rFonts w:ascii="Palatino Linotype" w:hAnsi="Palatino Linotype" w:cs="Arial"/>
          <w:sz w:val="24"/>
          <w:szCs w:val="24"/>
        </w:rPr>
        <w:t>s</w:t>
      </w:r>
      <w:r w:rsidR="009E6AA7" w:rsidRPr="00577BB3">
        <w:rPr>
          <w:rFonts w:ascii="Palatino Linotype" w:hAnsi="Palatino Linotype" w:cs="Arial"/>
          <w:sz w:val="24"/>
          <w:szCs w:val="24"/>
        </w:rPr>
        <w:t xml:space="preserve"> entregada</w:t>
      </w:r>
      <w:r w:rsidR="0031581A" w:rsidRPr="00577BB3">
        <w:rPr>
          <w:rFonts w:ascii="Palatino Linotype" w:hAnsi="Palatino Linotype" w:cs="Arial"/>
          <w:sz w:val="24"/>
          <w:szCs w:val="24"/>
        </w:rPr>
        <w:t>s</w:t>
      </w:r>
      <w:r w:rsidR="009E6AA7" w:rsidRPr="00577BB3">
        <w:rPr>
          <w:rFonts w:ascii="Palatino Linotype" w:hAnsi="Palatino Linotype" w:cs="Arial"/>
          <w:sz w:val="24"/>
          <w:szCs w:val="24"/>
        </w:rPr>
        <w:t xml:space="preserve"> por </w:t>
      </w:r>
      <w:r w:rsidR="009E6AA7" w:rsidRPr="00577BB3">
        <w:rPr>
          <w:rFonts w:ascii="Palatino Linotype" w:hAnsi="Palatino Linotype" w:cs="Arial"/>
          <w:b/>
          <w:sz w:val="24"/>
          <w:szCs w:val="24"/>
        </w:rPr>
        <w:t xml:space="preserve">El Sujeto Obligado, </w:t>
      </w:r>
      <w:r w:rsidR="009E6AA7" w:rsidRPr="00577BB3">
        <w:rPr>
          <w:rFonts w:ascii="Palatino Linotype" w:hAnsi="Palatino Linotype" w:cs="Arial"/>
          <w:sz w:val="24"/>
          <w:szCs w:val="24"/>
        </w:rPr>
        <w:t>a la</w:t>
      </w:r>
      <w:r w:rsidR="0065782A" w:rsidRPr="00577BB3">
        <w:rPr>
          <w:rFonts w:ascii="Palatino Linotype" w:hAnsi="Palatino Linotype" w:cs="Arial"/>
          <w:sz w:val="24"/>
          <w:szCs w:val="24"/>
        </w:rPr>
        <w:t>s</w:t>
      </w:r>
      <w:r w:rsidR="009E6AA7" w:rsidRPr="00577BB3">
        <w:rPr>
          <w:rFonts w:ascii="Palatino Linotype" w:hAnsi="Palatino Linotype" w:cs="Arial"/>
          <w:sz w:val="24"/>
          <w:szCs w:val="24"/>
        </w:rPr>
        <w:t xml:space="preserve"> solicitud</w:t>
      </w:r>
      <w:r w:rsidR="0065782A" w:rsidRPr="00577BB3">
        <w:rPr>
          <w:rFonts w:ascii="Palatino Linotype" w:hAnsi="Palatino Linotype" w:cs="Arial"/>
          <w:sz w:val="24"/>
          <w:szCs w:val="24"/>
        </w:rPr>
        <w:t>es</w:t>
      </w:r>
      <w:r w:rsidR="009E6AA7" w:rsidRPr="00577BB3">
        <w:rPr>
          <w:rFonts w:ascii="Palatino Linotype" w:hAnsi="Palatino Linotype" w:cs="Arial"/>
          <w:sz w:val="24"/>
          <w:szCs w:val="24"/>
        </w:rPr>
        <w:t xml:space="preserve"> de información </w:t>
      </w:r>
      <w:r w:rsidR="00EC4D33" w:rsidRPr="00577BB3">
        <w:rPr>
          <w:rFonts w:ascii="Palatino Linotype" w:hAnsi="Palatino Linotype" w:cs="Arial"/>
          <w:b/>
          <w:sz w:val="24"/>
          <w:szCs w:val="24"/>
        </w:rPr>
        <w:t>00136/COYOTEP/IP/2018</w:t>
      </w:r>
      <w:r w:rsidR="0065782A" w:rsidRPr="00577BB3">
        <w:rPr>
          <w:rFonts w:ascii="Palatino Linotype" w:hAnsi="Palatino Linotype" w:cs="Arial"/>
          <w:sz w:val="24"/>
          <w:szCs w:val="24"/>
        </w:rPr>
        <w:t>,</w:t>
      </w:r>
      <w:r w:rsidR="0065782A" w:rsidRPr="00577BB3">
        <w:rPr>
          <w:rFonts w:ascii="Palatino Linotype" w:hAnsi="Palatino Linotype" w:cs="Arial"/>
          <w:b/>
          <w:sz w:val="24"/>
          <w:szCs w:val="24"/>
        </w:rPr>
        <w:t xml:space="preserve"> </w:t>
      </w:r>
      <w:r w:rsidR="00EC4D33" w:rsidRPr="00577BB3">
        <w:rPr>
          <w:rFonts w:ascii="Palatino Linotype" w:hAnsi="Palatino Linotype" w:cs="Arial"/>
          <w:b/>
          <w:sz w:val="24"/>
          <w:szCs w:val="24"/>
        </w:rPr>
        <w:t>00137/COYOTEP/IP/2018</w:t>
      </w:r>
      <w:r w:rsidR="0065782A" w:rsidRPr="00577BB3">
        <w:rPr>
          <w:rFonts w:ascii="Palatino Linotype" w:hAnsi="Palatino Linotype" w:cs="Arial"/>
          <w:b/>
          <w:sz w:val="24"/>
          <w:szCs w:val="24"/>
        </w:rPr>
        <w:t xml:space="preserve"> </w:t>
      </w:r>
      <w:r w:rsidR="0065782A" w:rsidRPr="00577BB3">
        <w:rPr>
          <w:rFonts w:ascii="Palatino Linotype" w:hAnsi="Palatino Linotype" w:cs="Arial"/>
          <w:sz w:val="24"/>
          <w:szCs w:val="24"/>
        </w:rPr>
        <w:t xml:space="preserve">y </w:t>
      </w:r>
      <w:r w:rsidR="00EC4D33" w:rsidRPr="00577BB3">
        <w:rPr>
          <w:rFonts w:ascii="Palatino Linotype" w:hAnsi="Palatino Linotype" w:cs="Arial"/>
          <w:b/>
          <w:sz w:val="24"/>
          <w:szCs w:val="24"/>
        </w:rPr>
        <w:t>00138/COYOTEP/IP/2018</w:t>
      </w:r>
      <w:r w:rsidR="009E6AA7" w:rsidRPr="00577BB3">
        <w:rPr>
          <w:rFonts w:ascii="Palatino Linotype" w:eastAsia="Arial Unicode MS" w:hAnsi="Palatino Linotype" w:cs="Arial"/>
          <w:sz w:val="24"/>
          <w:szCs w:val="24"/>
        </w:rPr>
        <w:t xml:space="preserve">, por resultar fundados los motivos de inconformidad que arguye </w:t>
      </w:r>
      <w:r w:rsidR="00EC4D33" w:rsidRPr="00577BB3">
        <w:rPr>
          <w:rFonts w:ascii="Palatino Linotype" w:eastAsia="Arial Unicode MS" w:hAnsi="Palatino Linotype" w:cs="Arial"/>
          <w:b/>
          <w:sz w:val="24"/>
          <w:szCs w:val="24"/>
        </w:rPr>
        <w:t>El Recurrente</w:t>
      </w:r>
      <w:r w:rsidR="009E6AA7" w:rsidRPr="00577BB3">
        <w:rPr>
          <w:rFonts w:ascii="Palatino Linotype" w:eastAsia="Arial Unicode MS" w:hAnsi="Palatino Linotype" w:cs="Arial"/>
          <w:sz w:val="24"/>
          <w:szCs w:val="24"/>
        </w:rPr>
        <w:t>, en términos del</w:t>
      </w:r>
      <w:r w:rsidR="009E6AA7" w:rsidRPr="00577BB3">
        <w:rPr>
          <w:rFonts w:ascii="Palatino Linotype" w:eastAsia="Arial Unicode MS" w:hAnsi="Palatino Linotype" w:cs="Arial"/>
          <w:b/>
          <w:sz w:val="24"/>
          <w:szCs w:val="24"/>
        </w:rPr>
        <w:t xml:space="preserve"> </w:t>
      </w:r>
      <w:r w:rsidR="009E6AA7" w:rsidRPr="00577BB3">
        <w:rPr>
          <w:rFonts w:ascii="Palatino Linotype" w:hAnsi="Palatino Linotype" w:cs="Arial"/>
          <w:sz w:val="24"/>
          <w:szCs w:val="24"/>
        </w:rPr>
        <w:t xml:space="preserve">Considerando </w:t>
      </w:r>
      <w:r w:rsidR="00EC4D33" w:rsidRPr="00577BB3">
        <w:rPr>
          <w:rFonts w:ascii="Palatino Linotype" w:hAnsi="Palatino Linotype" w:cs="Arial"/>
          <w:b/>
          <w:sz w:val="24"/>
          <w:szCs w:val="24"/>
        </w:rPr>
        <w:t>CUARTO</w:t>
      </w:r>
      <w:r w:rsidR="009E6AA7" w:rsidRPr="00577BB3">
        <w:rPr>
          <w:rFonts w:ascii="Palatino Linotype" w:hAnsi="Palatino Linotype" w:cs="Arial"/>
          <w:sz w:val="24"/>
          <w:szCs w:val="24"/>
        </w:rPr>
        <w:t xml:space="preserve"> de la presente resolución.</w:t>
      </w:r>
    </w:p>
    <w:p w14:paraId="0367C0BE" w14:textId="77777777" w:rsidR="009E6AA7" w:rsidRPr="00577BB3" w:rsidRDefault="009E6AA7" w:rsidP="00EC4D33">
      <w:pPr>
        <w:pStyle w:val="Sinespaciado"/>
        <w:rPr>
          <w:sz w:val="2"/>
          <w:lang w:val="es-ES_tradnl"/>
        </w:rPr>
      </w:pPr>
    </w:p>
    <w:p w14:paraId="02223452" w14:textId="5A8C5A93" w:rsidR="0074184B" w:rsidRPr="00577BB3" w:rsidRDefault="0065782A" w:rsidP="0074184B">
      <w:pPr>
        <w:autoSpaceDE w:val="0"/>
        <w:autoSpaceDN w:val="0"/>
        <w:adjustRightInd w:val="0"/>
        <w:spacing w:before="240" w:line="360" w:lineRule="auto"/>
        <w:ind w:right="49"/>
        <w:jc w:val="both"/>
        <w:rPr>
          <w:rFonts w:ascii="Palatino Linotype" w:hAnsi="Palatino Linotype" w:cs="Arial"/>
          <w:sz w:val="24"/>
          <w:szCs w:val="24"/>
        </w:rPr>
      </w:pPr>
      <w:r w:rsidRPr="00577BB3">
        <w:rPr>
          <w:rFonts w:ascii="Palatino Linotype" w:hAnsi="Palatino Linotype" w:cs="Arial"/>
          <w:b/>
          <w:sz w:val="28"/>
          <w:szCs w:val="24"/>
          <w:lang w:val="es-ES_tradnl"/>
        </w:rPr>
        <w:t>SEGUNDO.</w:t>
      </w:r>
      <w:r w:rsidRPr="00577BB3">
        <w:rPr>
          <w:rFonts w:ascii="Palatino Linotype" w:hAnsi="Palatino Linotype" w:cs="Arial"/>
          <w:sz w:val="24"/>
          <w:szCs w:val="24"/>
        </w:rPr>
        <w:t xml:space="preserve"> Se </w:t>
      </w:r>
      <w:r w:rsidRPr="00577BB3">
        <w:rPr>
          <w:rFonts w:ascii="Palatino Linotype" w:hAnsi="Palatino Linotype" w:cs="Arial"/>
          <w:b/>
          <w:sz w:val="24"/>
          <w:szCs w:val="24"/>
        </w:rPr>
        <w:t>ORDENA</w:t>
      </w:r>
      <w:r w:rsidRPr="00577BB3">
        <w:rPr>
          <w:rFonts w:ascii="Palatino Linotype" w:hAnsi="Palatino Linotype" w:cs="Arial"/>
          <w:sz w:val="24"/>
          <w:szCs w:val="24"/>
        </w:rPr>
        <w:t xml:space="preserve"> al </w:t>
      </w:r>
      <w:r w:rsidR="00EC4D33" w:rsidRPr="00577BB3">
        <w:rPr>
          <w:rFonts w:ascii="Palatino Linotype" w:hAnsi="Palatino Linotype" w:cs="Arial"/>
          <w:b/>
          <w:sz w:val="24"/>
          <w:szCs w:val="24"/>
        </w:rPr>
        <w:t>Sujeto Obligado</w:t>
      </w:r>
      <w:r w:rsidR="00EC4D33" w:rsidRPr="00577BB3">
        <w:rPr>
          <w:rFonts w:ascii="Palatino Linotype" w:hAnsi="Palatino Linotype" w:cs="Arial"/>
          <w:sz w:val="24"/>
          <w:szCs w:val="24"/>
        </w:rPr>
        <w:t xml:space="preserve"> </w:t>
      </w:r>
      <w:r w:rsidRPr="00577BB3">
        <w:rPr>
          <w:rFonts w:ascii="Palatino Linotype" w:hAnsi="Palatino Linotype" w:cs="Arial"/>
          <w:sz w:val="24"/>
          <w:szCs w:val="24"/>
        </w:rPr>
        <w:t xml:space="preserve">haga entrega a </w:t>
      </w:r>
      <w:r w:rsidR="00EC4D33" w:rsidRPr="00577BB3">
        <w:rPr>
          <w:rFonts w:ascii="Palatino Linotype" w:hAnsi="Palatino Linotype" w:cs="Arial"/>
          <w:b/>
          <w:sz w:val="24"/>
          <w:szCs w:val="24"/>
        </w:rPr>
        <w:t>El Recurrente</w:t>
      </w:r>
      <w:r w:rsidRPr="00577BB3">
        <w:rPr>
          <w:rFonts w:ascii="Palatino Linotype" w:hAnsi="Palatino Linotype" w:cs="Arial"/>
          <w:sz w:val="24"/>
          <w:szCs w:val="24"/>
        </w:rPr>
        <w:t xml:space="preserve">, a través del </w:t>
      </w:r>
      <w:r w:rsidRPr="00577BB3">
        <w:rPr>
          <w:rFonts w:ascii="Palatino Linotype" w:hAnsi="Palatino Linotype" w:cs="Arial"/>
          <w:b/>
          <w:sz w:val="24"/>
          <w:szCs w:val="24"/>
        </w:rPr>
        <w:t>SAIMEX</w:t>
      </w:r>
      <w:r w:rsidR="0030386E" w:rsidRPr="00577BB3">
        <w:rPr>
          <w:rFonts w:ascii="Palatino Linotype" w:hAnsi="Palatino Linotype" w:cs="Arial"/>
          <w:b/>
          <w:sz w:val="24"/>
          <w:szCs w:val="24"/>
        </w:rPr>
        <w:t xml:space="preserve"> </w:t>
      </w:r>
      <w:r w:rsidR="0030386E" w:rsidRPr="00577BB3">
        <w:rPr>
          <w:rFonts w:ascii="Palatino Linotype" w:hAnsi="Palatino Linotype" w:cs="Arial"/>
          <w:sz w:val="24"/>
          <w:szCs w:val="24"/>
        </w:rPr>
        <w:t xml:space="preserve">y </w:t>
      </w:r>
      <w:r w:rsidR="0030386E" w:rsidRPr="00577BB3">
        <w:rPr>
          <w:rFonts w:ascii="Palatino Linotype" w:hAnsi="Palatino Linotype" w:cs="Arial"/>
          <w:b/>
          <w:sz w:val="24"/>
          <w:szCs w:val="24"/>
        </w:rPr>
        <w:t>en copias certificadas (con costo)</w:t>
      </w:r>
      <w:r w:rsidRPr="00577BB3">
        <w:rPr>
          <w:rFonts w:ascii="Palatino Linotype" w:hAnsi="Palatino Linotype" w:cs="Arial"/>
          <w:sz w:val="24"/>
          <w:szCs w:val="24"/>
        </w:rPr>
        <w:t xml:space="preserve">, </w:t>
      </w:r>
      <w:r w:rsidR="00876686" w:rsidRPr="00577BB3">
        <w:rPr>
          <w:rFonts w:ascii="Palatino Linotype" w:hAnsi="Palatino Linotype" w:cs="Arial"/>
          <w:sz w:val="24"/>
          <w:szCs w:val="24"/>
        </w:rPr>
        <w:t xml:space="preserve">en versión pública </w:t>
      </w:r>
      <w:r w:rsidRPr="00577BB3">
        <w:rPr>
          <w:rFonts w:ascii="Palatino Linotype" w:hAnsi="Palatino Linotype" w:cs="Arial"/>
          <w:sz w:val="24"/>
          <w:szCs w:val="24"/>
        </w:rPr>
        <w:t xml:space="preserve">de ser procedente, </w:t>
      </w:r>
      <w:r w:rsidR="0074184B" w:rsidRPr="00577BB3">
        <w:rPr>
          <w:rFonts w:ascii="Palatino Linotype" w:hAnsi="Palatino Linotype" w:cs="Arial"/>
          <w:sz w:val="24"/>
          <w:szCs w:val="24"/>
        </w:rPr>
        <w:t>lo siguiente:</w:t>
      </w:r>
    </w:p>
    <w:p w14:paraId="5C3964A9" w14:textId="189B33FE" w:rsidR="00876686" w:rsidRPr="00577BB3" w:rsidRDefault="00876686" w:rsidP="00876686">
      <w:pPr>
        <w:pStyle w:val="Prrafodelista"/>
        <w:numPr>
          <w:ilvl w:val="0"/>
          <w:numId w:val="15"/>
        </w:numPr>
        <w:autoSpaceDE w:val="0"/>
        <w:autoSpaceDN w:val="0"/>
        <w:adjustRightInd w:val="0"/>
        <w:spacing w:before="240" w:line="360" w:lineRule="auto"/>
        <w:ind w:right="49"/>
        <w:jc w:val="both"/>
        <w:rPr>
          <w:rFonts w:ascii="Palatino Linotype" w:hAnsi="Palatino Linotype" w:cs="Arial"/>
        </w:rPr>
      </w:pPr>
      <w:r w:rsidRPr="00577BB3">
        <w:rPr>
          <w:rFonts w:ascii="Palatino Linotype" w:hAnsi="Palatino Linotype"/>
          <w:color w:val="000000"/>
        </w:rPr>
        <w:t>Documento en donde conste l</w:t>
      </w:r>
      <w:r w:rsidR="00A80342" w:rsidRPr="00577BB3">
        <w:rPr>
          <w:rFonts w:ascii="Palatino Linotype" w:hAnsi="Palatino Linotype"/>
          <w:color w:val="000000"/>
        </w:rPr>
        <w:t>os ingresos recaudados por la expedición de las Licencias de Funcionamiento</w:t>
      </w:r>
      <w:r w:rsidR="00B7678B" w:rsidRPr="00577BB3">
        <w:rPr>
          <w:rFonts w:ascii="Palatino Linotype" w:hAnsi="Palatino Linotype"/>
          <w:color w:val="000000"/>
        </w:rPr>
        <w:t>,</w:t>
      </w:r>
      <w:r w:rsidR="00A80342" w:rsidRPr="00577BB3">
        <w:rPr>
          <w:rFonts w:ascii="Palatino Linotype" w:hAnsi="Palatino Linotype"/>
          <w:color w:val="000000"/>
        </w:rPr>
        <w:t xml:space="preserve"> correspondiente a</w:t>
      </w:r>
      <w:r w:rsidR="007B5ADA" w:rsidRPr="00577BB3">
        <w:rPr>
          <w:rFonts w:ascii="Palatino Linotype" w:hAnsi="Palatino Linotype"/>
          <w:color w:val="000000"/>
        </w:rPr>
        <w:t xml:space="preserve"> </w:t>
      </w:r>
      <w:r w:rsidR="00A80342" w:rsidRPr="00577BB3">
        <w:rPr>
          <w:rFonts w:ascii="Palatino Linotype" w:hAnsi="Palatino Linotype"/>
          <w:color w:val="000000"/>
        </w:rPr>
        <w:t>l</w:t>
      </w:r>
      <w:r w:rsidR="007B5ADA" w:rsidRPr="00577BB3">
        <w:rPr>
          <w:rFonts w:ascii="Palatino Linotype" w:hAnsi="Palatino Linotype"/>
          <w:color w:val="000000"/>
        </w:rPr>
        <w:t>os</w:t>
      </w:r>
      <w:r w:rsidR="00A80342" w:rsidRPr="00577BB3">
        <w:rPr>
          <w:rFonts w:ascii="Palatino Linotype" w:hAnsi="Palatino Linotype"/>
          <w:color w:val="000000"/>
        </w:rPr>
        <w:t xml:space="preserve"> ejercicio</w:t>
      </w:r>
      <w:r w:rsidR="007B5ADA" w:rsidRPr="00577BB3">
        <w:rPr>
          <w:rFonts w:ascii="Palatino Linotype" w:hAnsi="Palatino Linotype"/>
          <w:color w:val="000000"/>
        </w:rPr>
        <w:t>s</w:t>
      </w:r>
      <w:r w:rsidR="00A80342" w:rsidRPr="00577BB3">
        <w:rPr>
          <w:rFonts w:ascii="Palatino Linotype" w:hAnsi="Palatino Linotype"/>
          <w:color w:val="000000"/>
        </w:rPr>
        <w:t xml:space="preserve"> fiscal</w:t>
      </w:r>
      <w:r w:rsidR="007B5ADA" w:rsidRPr="00577BB3">
        <w:rPr>
          <w:rFonts w:ascii="Palatino Linotype" w:hAnsi="Palatino Linotype"/>
          <w:color w:val="000000"/>
        </w:rPr>
        <w:t>es 2016,</w:t>
      </w:r>
      <w:r w:rsidR="00A80342" w:rsidRPr="00577BB3">
        <w:rPr>
          <w:rFonts w:ascii="Palatino Linotype" w:hAnsi="Palatino Linotype"/>
          <w:color w:val="000000"/>
        </w:rPr>
        <w:t xml:space="preserve"> 2017</w:t>
      </w:r>
      <w:r w:rsidR="007B5ADA" w:rsidRPr="00577BB3">
        <w:rPr>
          <w:rFonts w:ascii="Palatino Linotype" w:hAnsi="Palatino Linotype"/>
          <w:color w:val="000000"/>
        </w:rPr>
        <w:t xml:space="preserve"> y del 01 de enero al 21 de mayo de 2018</w:t>
      </w:r>
      <w:r w:rsidR="0074184B" w:rsidRPr="00577BB3">
        <w:rPr>
          <w:rFonts w:ascii="Palatino Linotype" w:hAnsi="Palatino Linotype" w:cs="Arial"/>
        </w:rPr>
        <w:t>.</w:t>
      </w:r>
    </w:p>
    <w:p w14:paraId="6CC92398" w14:textId="77777777" w:rsidR="00B7678B" w:rsidRPr="00577BB3" w:rsidRDefault="00B7678B" w:rsidP="00B7678B">
      <w:pPr>
        <w:pStyle w:val="Sinespaciado"/>
        <w:rPr>
          <w:sz w:val="10"/>
        </w:rPr>
      </w:pPr>
    </w:p>
    <w:p w14:paraId="5B0B31C5" w14:textId="77777777" w:rsidR="00A80342" w:rsidRPr="00577BB3" w:rsidRDefault="00A80342" w:rsidP="00A80342">
      <w:pPr>
        <w:spacing w:line="240" w:lineRule="auto"/>
        <w:ind w:left="851" w:right="425"/>
        <w:jc w:val="both"/>
        <w:rPr>
          <w:rFonts w:ascii="Palatino Linotype" w:eastAsia="Times New Roman" w:hAnsi="Palatino Linotype" w:cs="Arial"/>
          <w:i/>
          <w:sz w:val="24"/>
          <w:szCs w:val="24"/>
          <w:lang w:val="es-ES" w:eastAsia="es-ES"/>
        </w:rPr>
      </w:pPr>
      <w:r w:rsidRPr="00577BB3">
        <w:rPr>
          <w:rFonts w:ascii="Palatino Linotype" w:eastAsia="Times New Roman" w:hAnsi="Palatino Linotype" w:cs="Arial"/>
          <w:i/>
          <w:sz w:val="24"/>
          <w:szCs w:val="24"/>
          <w:lang w:val="es-ES" w:eastAsia="es-ES"/>
        </w:rPr>
        <w:t xml:space="preserve">En caso de ser procedente la entrega de la información, y que de ésta se observe contener información susceptible de ser clasificada, se entregará en versión pública, debiéndose emitir el acuerdo de clasificación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w:t>
      </w:r>
      <w:r w:rsidRPr="00577BB3">
        <w:rPr>
          <w:rFonts w:ascii="Palatino Linotype" w:eastAsia="Times New Roman" w:hAnsi="Palatino Linotype" w:cs="Arial"/>
          <w:b/>
          <w:i/>
          <w:sz w:val="24"/>
          <w:szCs w:val="24"/>
          <w:lang w:val="es-ES" w:eastAsia="es-ES"/>
        </w:rPr>
        <w:t>Recurrente</w:t>
      </w:r>
      <w:r w:rsidRPr="00577BB3">
        <w:rPr>
          <w:rFonts w:ascii="Palatino Linotype" w:eastAsia="Times New Roman" w:hAnsi="Palatino Linotype" w:cs="Arial"/>
          <w:i/>
          <w:sz w:val="24"/>
          <w:szCs w:val="24"/>
          <w:lang w:val="es-ES" w:eastAsia="es-ES"/>
        </w:rPr>
        <w:t>.</w:t>
      </w:r>
    </w:p>
    <w:p w14:paraId="73DB38A5" w14:textId="77777777" w:rsidR="0030386E" w:rsidRPr="00577BB3" w:rsidRDefault="0030386E" w:rsidP="0030386E">
      <w:pPr>
        <w:pStyle w:val="Sinespaciado"/>
        <w:rPr>
          <w:sz w:val="2"/>
          <w:lang w:val="es-ES"/>
        </w:rPr>
      </w:pPr>
    </w:p>
    <w:p w14:paraId="26B20005" w14:textId="4B13031C" w:rsidR="0030386E" w:rsidRPr="00577BB3" w:rsidRDefault="0030386E" w:rsidP="0030386E">
      <w:pPr>
        <w:spacing w:before="240" w:after="240" w:line="276" w:lineRule="auto"/>
        <w:ind w:left="851" w:right="425"/>
        <w:jc w:val="both"/>
        <w:rPr>
          <w:rFonts w:ascii="Palatino Linotype" w:hAnsi="Palatino Linotype"/>
          <w:i/>
          <w:color w:val="222222"/>
          <w:shd w:val="clear" w:color="auto" w:fill="FFFFFF"/>
        </w:rPr>
      </w:pPr>
      <w:r w:rsidRPr="00577BB3">
        <w:rPr>
          <w:rFonts w:ascii="Palatino Linotype" w:hAnsi="Palatino Linotype" w:cs="Arial"/>
          <w:i/>
        </w:rPr>
        <w:t xml:space="preserve">Para la entrega de la información en copias certificadas, </w:t>
      </w:r>
      <w:r w:rsidRPr="00577BB3">
        <w:rPr>
          <w:rFonts w:ascii="Palatino Linotype" w:hAnsi="Palatino Linotype" w:cs="Arial"/>
          <w:b/>
          <w:i/>
        </w:rPr>
        <w:t>El Sujeto Obligado</w:t>
      </w:r>
      <w:r w:rsidRPr="00577BB3">
        <w:rPr>
          <w:rFonts w:ascii="Palatino Linotype" w:hAnsi="Palatino Linotype" w:cs="Arial"/>
          <w:i/>
        </w:rPr>
        <w:t xml:space="preserve"> previamente</w:t>
      </w:r>
      <w:r w:rsidRPr="00577BB3">
        <w:rPr>
          <w:rFonts w:ascii="Palatino Linotype" w:hAnsi="Palatino Linotype"/>
          <w:i/>
          <w:color w:val="222222"/>
          <w:shd w:val="clear" w:color="auto" w:fill="FFFFFF"/>
        </w:rPr>
        <w:t xml:space="preserve"> deberá </w:t>
      </w:r>
      <w:r w:rsidRPr="00577BB3">
        <w:rPr>
          <w:rFonts w:ascii="Palatino Linotype" w:hAnsi="Palatino Linotype"/>
          <w:i/>
          <w:shd w:val="clear" w:color="auto" w:fill="FFFFFF"/>
        </w:rPr>
        <w:t xml:space="preserve">hacer de conocimiento de la parte </w:t>
      </w:r>
      <w:r w:rsidRPr="00577BB3">
        <w:rPr>
          <w:rFonts w:ascii="Palatino Linotype" w:hAnsi="Palatino Linotype"/>
          <w:b/>
          <w:i/>
          <w:shd w:val="clear" w:color="auto" w:fill="FFFFFF"/>
        </w:rPr>
        <w:t>Recurrente</w:t>
      </w:r>
      <w:r w:rsidRPr="00577BB3">
        <w:rPr>
          <w:rFonts w:ascii="Palatino Linotype" w:hAnsi="Palatino Linotype"/>
          <w:i/>
          <w:shd w:val="clear" w:color="auto" w:fill="FFFFFF"/>
        </w:rPr>
        <w:t>, el costo total de la reproducción de la información así como la referencia del lugar y procedimiento para realizar el pago correspondiente.</w:t>
      </w:r>
    </w:p>
    <w:p w14:paraId="2E0D3C03" w14:textId="7EE73D57" w:rsidR="0065782A" w:rsidRPr="00577BB3" w:rsidRDefault="0065782A" w:rsidP="0065782A">
      <w:pPr>
        <w:autoSpaceDE w:val="0"/>
        <w:autoSpaceDN w:val="0"/>
        <w:adjustRightInd w:val="0"/>
        <w:spacing w:after="0" w:line="360" w:lineRule="auto"/>
        <w:jc w:val="both"/>
        <w:rPr>
          <w:rFonts w:ascii="Palatino Linotype" w:hAnsi="Palatino Linotype" w:cs="Arial"/>
          <w:sz w:val="24"/>
          <w:szCs w:val="24"/>
        </w:rPr>
      </w:pPr>
      <w:r w:rsidRPr="00577BB3">
        <w:rPr>
          <w:rFonts w:ascii="Palatino Linotype" w:hAnsi="Palatino Linotype" w:cs="Arial"/>
          <w:b/>
          <w:sz w:val="28"/>
          <w:szCs w:val="24"/>
        </w:rPr>
        <w:lastRenderedPageBreak/>
        <w:t xml:space="preserve">TERCERO. </w:t>
      </w:r>
      <w:r w:rsidRPr="00577BB3">
        <w:rPr>
          <w:rFonts w:ascii="Palatino Linotype" w:hAnsi="Palatino Linotype" w:cs="Arial"/>
          <w:b/>
          <w:sz w:val="24"/>
          <w:szCs w:val="24"/>
        </w:rPr>
        <w:t>REMÍTASE</w:t>
      </w:r>
      <w:r w:rsidRPr="00577BB3">
        <w:rPr>
          <w:rFonts w:ascii="Palatino Linotype" w:hAnsi="Palatino Linotype" w:cs="Arial"/>
          <w:i/>
          <w:sz w:val="24"/>
          <w:szCs w:val="24"/>
        </w:rPr>
        <w:t xml:space="preserve"> </w:t>
      </w:r>
      <w:r w:rsidRPr="00577BB3">
        <w:rPr>
          <w:rFonts w:ascii="Palatino Linotype" w:hAnsi="Palatino Linotype" w:cs="Arial"/>
          <w:sz w:val="24"/>
          <w:szCs w:val="24"/>
        </w:rPr>
        <w:t>la presente resolución al Titular de la Unidad de Transparencia del</w:t>
      </w:r>
      <w:r w:rsidRPr="00577BB3">
        <w:rPr>
          <w:rFonts w:ascii="Palatino Linotype" w:hAnsi="Palatino Linotype" w:cs="Arial"/>
          <w:b/>
          <w:sz w:val="24"/>
          <w:szCs w:val="24"/>
        </w:rPr>
        <w:t xml:space="preserve"> </w:t>
      </w:r>
      <w:r w:rsidR="00A80342" w:rsidRPr="00577BB3">
        <w:rPr>
          <w:rFonts w:ascii="Palatino Linotype" w:hAnsi="Palatino Linotype" w:cs="Arial"/>
          <w:b/>
          <w:sz w:val="24"/>
          <w:szCs w:val="24"/>
        </w:rPr>
        <w:t>Sujeto Obligado</w:t>
      </w:r>
      <w:r w:rsidRPr="00577BB3">
        <w:rPr>
          <w:rFonts w:ascii="Palatino Linotype" w:hAnsi="Palatino Linotype" w:cs="Arial"/>
          <w:sz w:val="24"/>
          <w:szCs w:val="24"/>
        </w:rPr>
        <w:t>, para que conforme al artículo 186</w:t>
      </w:r>
      <w:r w:rsidR="00EA2EFA" w:rsidRPr="00577BB3">
        <w:rPr>
          <w:rFonts w:ascii="Palatino Linotype" w:hAnsi="Palatino Linotype" w:cs="Arial"/>
          <w:sz w:val="24"/>
          <w:szCs w:val="24"/>
        </w:rPr>
        <w:t>,</w:t>
      </w:r>
      <w:r w:rsidRPr="00577BB3">
        <w:rPr>
          <w:rFonts w:ascii="Palatino Linotype" w:hAnsi="Palatino Linotype" w:cs="Arial"/>
          <w:sz w:val="24"/>
          <w:szCs w:val="24"/>
        </w:rPr>
        <w:t xml:space="preserve"> último párrafo, 189</w:t>
      </w:r>
      <w:r w:rsidR="00EA2EFA" w:rsidRPr="00577BB3">
        <w:rPr>
          <w:rFonts w:ascii="Palatino Linotype" w:hAnsi="Palatino Linotype" w:cs="Arial"/>
          <w:sz w:val="24"/>
          <w:szCs w:val="24"/>
        </w:rPr>
        <w:t>,</w:t>
      </w:r>
      <w:r w:rsidRPr="00577BB3">
        <w:rPr>
          <w:rFonts w:ascii="Palatino Linotype" w:hAnsi="Palatino Linotype" w:cs="Arial"/>
          <w:sz w:val="24"/>
          <w:szCs w:val="24"/>
        </w:rPr>
        <w:t xml:space="preserve">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4CC40F56" w14:textId="77777777" w:rsidR="0065782A" w:rsidRPr="00577BB3" w:rsidRDefault="0065782A" w:rsidP="0065782A">
      <w:pPr>
        <w:autoSpaceDE w:val="0"/>
        <w:autoSpaceDN w:val="0"/>
        <w:adjustRightInd w:val="0"/>
        <w:spacing w:after="0" w:line="360" w:lineRule="auto"/>
        <w:jc w:val="both"/>
        <w:rPr>
          <w:rFonts w:ascii="Palatino Linotype" w:hAnsi="Palatino Linotype"/>
          <w:color w:val="222222"/>
          <w:sz w:val="14"/>
          <w:szCs w:val="24"/>
          <w:shd w:val="clear" w:color="auto" w:fill="FFFFFF"/>
        </w:rPr>
      </w:pPr>
    </w:p>
    <w:p w14:paraId="188D44B0" w14:textId="27D3FFD8" w:rsidR="0065782A" w:rsidRPr="00577BB3" w:rsidRDefault="0065782A" w:rsidP="0065782A">
      <w:pPr>
        <w:autoSpaceDE w:val="0"/>
        <w:autoSpaceDN w:val="0"/>
        <w:adjustRightInd w:val="0"/>
        <w:spacing w:after="0" w:line="360" w:lineRule="auto"/>
        <w:jc w:val="both"/>
        <w:rPr>
          <w:rFonts w:ascii="Palatino Linotype" w:hAnsi="Palatino Linotype" w:cs="Arial"/>
          <w:sz w:val="24"/>
          <w:szCs w:val="24"/>
        </w:rPr>
      </w:pPr>
      <w:r w:rsidRPr="00577BB3">
        <w:rPr>
          <w:rFonts w:ascii="Palatino Linotype" w:hAnsi="Palatino Linotype" w:cs="Arial"/>
          <w:b/>
          <w:sz w:val="28"/>
          <w:szCs w:val="24"/>
        </w:rPr>
        <w:t xml:space="preserve">CUARTO. </w:t>
      </w:r>
      <w:r w:rsidR="00A80342" w:rsidRPr="00577BB3">
        <w:rPr>
          <w:rFonts w:ascii="Palatino Linotype" w:hAnsi="Palatino Linotype" w:cs="Arial"/>
          <w:b/>
          <w:sz w:val="24"/>
          <w:szCs w:val="24"/>
        </w:rPr>
        <w:t xml:space="preserve">NOTIFÍQUESE </w:t>
      </w:r>
      <w:r w:rsidR="00A80342" w:rsidRPr="00577BB3">
        <w:rPr>
          <w:rFonts w:ascii="Palatino Linotype" w:hAnsi="Palatino Linotype" w:cs="Arial"/>
          <w:sz w:val="24"/>
          <w:szCs w:val="24"/>
        </w:rPr>
        <w:t xml:space="preserve">al </w:t>
      </w:r>
      <w:r w:rsidR="00A80342" w:rsidRPr="00577BB3">
        <w:rPr>
          <w:rFonts w:ascii="Palatino Linotype" w:hAnsi="Palatino Linotype" w:cs="Arial"/>
          <w:b/>
          <w:sz w:val="24"/>
          <w:szCs w:val="24"/>
        </w:rPr>
        <w:t xml:space="preserve">Recurrente </w:t>
      </w:r>
      <w:r w:rsidR="00A80342" w:rsidRPr="00577BB3">
        <w:rPr>
          <w:rFonts w:ascii="Palatino Linotype" w:hAnsi="Palatino Linotype" w:cs="Arial"/>
          <w:sz w:val="24"/>
          <w:szCs w:val="24"/>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7E90E3BC" w14:textId="77777777" w:rsidR="0065782A" w:rsidRPr="00577BB3" w:rsidRDefault="0065782A" w:rsidP="00A80342">
      <w:pPr>
        <w:pStyle w:val="Sinespaciado"/>
        <w:rPr>
          <w:rFonts w:eastAsiaTheme="minorEastAsia"/>
          <w:sz w:val="12"/>
          <w:lang w:val="es-ES_tradnl"/>
        </w:rPr>
      </w:pPr>
    </w:p>
    <w:p w14:paraId="20FAF1DA" w14:textId="5575EB26" w:rsidR="0074184B" w:rsidRPr="00577BB3" w:rsidRDefault="00B36C81" w:rsidP="005E7D1E">
      <w:pPr>
        <w:tabs>
          <w:tab w:val="left" w:pos="0"/>
        </w:tabs>
        <w:spacing w:before="240" w:after="240" w:line="360" w:lineRule="auto"/>
        <w:jc w:val="both"/>
        <w:rPr>
          <w:rFonts w:ascii="Palatino Linotype" w:eastAsiaTheme="minorEastAsia" w:hAnsi="Palatino Linotype" w:cs="Arial"/>
          <w:color w:val="000000" w:themeColor="text1"/>
          <w:sz w:val="24"/>
          <w:szCs w:val="24"/>
          <w:lang w:val="es-ES_tradnl" w:eastAsia="es-ES"/>
        </w:rPr>
      </w:pPr>
      <w:r w:rsidRPr="00577BB3">
        <w:rPr>
          <w:rFonts w:ascii="Palatino Linotype" w:eastAsiaTheme="minorEastAsia" w:hAnsi="Palatino Linotype"/>
          <w:color w:val="000000" w:themeColor="text1"/>
          <w:sz w:val="24"/>
          <w:szCs w:val="24"/>
          <w:lang w:val="es-ES_tradnl" w:eastAsia="es-ES"/>
        </w:rPr>
        <w:t>ASÍ LO RESUELVE, POR UNANIMIDAD DE VOTOS, EL PLENO DEL INSTITUTO DE TRANSPARENCIA, ACCESO A LA INFORMACIÓN PÚBLICA Y PROTECCIÓN DE DATOS PERSONALES DEL ESTADO DE MÉXICO Y MUNICIPIOS, CONFORMADO POR LOS COMISIONADOS ZULEMA MARTÍNEZ SÁNCHEZ; EVA ABAID YAPUR;</w:t>
      </w:r>
      <w:r w:rsidR="005E7D1E" w:rsidRPr="00577BB3">
        <w:rPr>
          <w:rFonts w:ascii="Palatino Linotype" w:eastAsiaTheme="minorEastAsia" w:hAnsi="Palatino Linotype"/>
          <w:color w:val="000000" w:themeColor="text1"/>
          <w:sz w:val="24"/>
          <w:szCs w:val="24"/>
          <w:lang w:val="es-ES_tradnl" w:eastAsia="es-ES"/>
        </w:rPr>
        <w:t xml:space="preserve"> JOSÉ GUADALUPE LUNA HERNÁNDEZ</w:t>
      </w:r>
      <w:r w:rsidR="00577BB3">
        <w:rPr>
          <w:rFonts w:ascii="Palatino Linotype" w:eastAsiaTheme="minorEastAsia" w:hAnsi="Palatino Linotype"/>
          <w:color w:val="000000" w:themeColor="text1"/>
          <w:sz w:val="24"/>
          <w:szCs w:val="24"/>
          <w:lang w:val="es-ES_tradnl" w:eastAsia="es-ES"/>
        </w:rPr>
        <w:t xml:space="preserve"> (EMITIENDO VOTO PARTICULAR)</w:t>
      </w:r>
      <w:r w:rsidR="005E7D1E" w:rsidRPr="00577BB3">
        <w:rPr>
          <w:rFonts w:ascii="Palatino Linotype" w:eastAsiaTheme="minorEastAsia" w:hAnsi="Palatino Linotype"/>
          <w:color w:val="000000" w:themeColor="text1"/>
          <w:sz w:val="24"/>
          <w:szCs w:val="24"/>
          <w:lang w:val="es-ES_tradnl" w:eastAsia="es-ES"/>
        </w:rPr>
        <w:t xml:space="preserve"> Y </w:t>
      </w:r>
      <w:r w:rsidRPr="00577BB3">
        <w:rPr>
          <w:rFonts w:ascii="Palatino Linotype" w:eastAsiaTheme="minorEastAsia" w:hAnsi="Palatino Linotype"/>
          <w:color w:val="000000" w:themeColor="text1"/>
          <w:sz w:val="24"/>
          <w:szCs w:val="24"/>
          <w:lang w:val="es-ES_tradnl" w:eastAsia="es-ES"/>
        </w:rPr>
        <w:t xml:space="preserve">JAVIER MARTÍNEZ CRUZ; EN LA </w:t>
      </w:r>
      <w:r w:rsidR="00CD36E6" w:rsidRPr="00577BB3">
        <w:rPr>
          <w:rFonts w:ascii="Palatino Linotype" w:eastAsiaTheme="minorEastAsia" w:hAnsi="Palatino Linotype"/>
          <w:color w:val="000000" w:themeColor="text1"/>
          <w:sz w:val="24"/>
          <w:szCs w:val="24"/>
          <w:lang w:val="es-ES_tradnl" w:eastAsia="es-ES"/>
        </w:rPr>
        <w:t xml:space="preserve">VIGÉSIMA SÉPTIMA </w:t>
      </w:r>
      <w:r w:rsidRPr="00577BB3">
        <w:rPr>
          <w:rFonts w:ascii="Palatino Linotype" w:eastAsiaTheme="minorEastAsia" w:hAnsi="Palatino Linotype"/>
          <w:color w:val="000000" w:themeColor="text1"/>
          <w:sz w:val="24"/>
          <w:szCs w:val="24"/>
          <w:lang w:val="es-ES_tradnl" w:eastAsia="es-ES"/>
        </w:rPr>
        <w:t xml:space="preserve">SESIÓN ORDINARIA CELEBRADA </w:t>
      </w:r>
      <w:r w:rsidR="005E7D1E" w:rsidRPr="00577BB3">
        <w:rPr>
          <w:rFonts w:ascii="Palatino Linotype" w:eastAsiaTheme="minorEastAsia" w:hAnsi="Palatino Linotype"/>
          <w:color w:val="000000" w:themeColor="text1"/>
          <w:sz w:val="24"/>
          <w:szCs w:val="24"/>
          <w:lang w:val="es-ES_tradnl" w:eastAsia="es-ES"/>
        </w:rPr>
        <w:t xml:space="preserve">EL </w:t>
      </w:r>
      <w:r w:rsidR="00CD36E6" w:rsidRPr="00577BB3">
        <w:rPr>
          <w:rFonts w:ascii="Palatino Linotype" w:eastAsiaTheme="minorEastAsia" w:hAnsi="Palatino Linotype"/>
          <w:color w:val="000000" w:themeColor="text1"/>
          <w:sz w:val="24"/>
          <w:szCs w:val="24"/>
          <w:lang w:val="es-ES_tradnl" w:eastAsia="es-ES"/>
        </w:rPr>
        <w:t>UNO</w:t>
      </w:r>
      <w:r w:rsidR="005E7D1E" w:rsidRPr="00577BB3">
        <w:rPr>
          <w:rFonts w:ascii="Palatino Linotype" w:eastAsiaTheme="minorEastAsia" w:hAnsi="Palatino Linotype"/>
          <w:color w:val="000000" w:themeColor="text1"/>
          <w:sz w:val="24"/>
          <w:szCs w:val="24"/>
          <w:lang w:val="es-ES_tradnl" w:eastAsia="es-ES"/>
        </w:rPr>
        <w:t xml:space="preserve"> DE </w:t>
      </w:r>
      <w:r w:rsidR="00A80342" w:rsidRPr="00577BB3">
        <w:rPr>
          <w:rFonts w:ascii="Palatino Linotype" w:eastAsiaTheme="minorEastAsia" w:hAnsi="Palatino Linotype"/>
          <w:color w:val="000000" w:themeColor="text1"/>
          <w:sz w:val="24"/>
          <w:szCs w:val="24"/>
          <w:lang w:val="es-ES_tradnl" w:eastAsia="es-ES"/>
        </w:rPr>
        <w:t>AGOSTO</w:t>
      </w:r>
      <w:r w:rsidR="005E7D1E" w:rsidRPr="00577BB3">
        <w:rPr>
          <w:rFonts w:ascii="Palatino Linotype" w:eastAsiaTheme="minorEastAsia" w:hAnsi="Palatino Linotype"/>
          <w:color w:val="000000" w:themeColor="text1"/>
          <w:sz w:val="24"/>
          <w:szCs w:val="24"/>
          <w:lang w:val="es-ES_tradnl" w:eastAsia="es-ES"/>
        </w:rPr>
        <w:t xml:space="preserve"> DE DOS MIL DIECIOCHO, ANTE EL SECRETARIO TÉCNICO</w:t>
      </w:r>
      <w:r w:rsidRPr="00577BB3">
        <w:rPr>
          <w:rFonts w:ascii="Palatino Linotype" w:eastAsiaTheme="minorEastAsia" w:hAnsi="Palatino Linotype"/>
          <w:color w:val="000000" w:themeColor="text1"/>
          <w:sz w:val="24"/>
          <w:szCs w:val="24"/>
          <w:lang w:val="es-ES_tradnl" w:eastAsia="es-ES"/>
        </w:rPr>
        <w:t xml:space="preserve"> DEL PLENO </w:t>
      </w:r>
      <w:r w:rsidR="005E7D1E" w:rsidRPr="00577BB3">
        <w:rPr>
          <w:rFonts w:ascii="Palatino Linotype" w:eastAsiaTheme="minorEastAsia" w:hAnsi="Palatino Linotype"/>
          <w:color w:val="000000" w:themeColor="text1"/>
          <w:sz w:val="24"/>
          <w:szCs w:val="24"/>
          <w:lang w:val="es-ES_tradnl" w:eastAsia="es-ES"/>
        </w:rPr>
        <w:t>ALEXIS TAPIA RAMÍREZ</w:t>
      </w:r>
      <w:r w:rsidRPr="00577BB3">
        <w:rPr>
          <w:rFonts w:ascii="Palatino Linotype" w:eastAsiaTheme="minorEastAsia" w:hAnsi="Palatino Linotype"/>
          <w:color w:val="000000" w:themeColor="text1"/>
          <w:sz w:val="24"/>
          <w:szCs w:val="24"/>
          <w:lang w:val="es-ES_tradnl" w:eastAsia="es-ES"/>
        </w:rPr>
        <w:t>.</w:t>
      </w:r>
    </w:p>
    <w:p w14:paraId="17200916" w14:textId="77777777" w:rsidR="0074184B" w:rsidRPr="00577BB3" w:rsidRDefault="0074184B" w:rsidP="005E7D1E">
      <w:pPr>
        <w:tabs>
          <w:tab w:val="left" w:pos="0"/>
        </w:tabs>
        <w:spacing w:before="240" w:after="240" w:line="360" w:lineRule="auto"/>
        <w:jc w:val="both"/>
        <w:rPr>
          <w:rFonts w:ascii="Palatino Linotype" w:eastAsia="Times New Roman" w:hAnsi="Palatino Linotype" w:cs="Arial"/>
          <w:color w:val="000000" w:themeColor="text1"/>
          <w:sz w:val="24"/>
          <w:szCs w:val="24"/>
          <w:lang w:val="es-ES_tradnl" w:eastAsia="es-MX"/>
        </w:rPr>
      </w:pPr>
    </w:p>
    <w:p w14:paraId="341FF124" w14:textId="77777777" w:rsidR="0030386E" w:rsidRDefault="0030386E" w:rsidP="005E7D1E">
      <w:pPr>
        <w:tabs>
          <w:tab w:val="left" w:pos="0"/>
        </w:tabs>
        <w:spacing w:before="240" w:after="240" w:line="360" w:lineRule="auto"/>
        <w:jc w:val="both"/>
        <w:rPr>
          <w:rFonts w:ascii="Palatino Linotype" w:eastAsia="Times New Roman" w:hAnsi="Palatino Linotype" w:cs="Arial"/>
          <w:color w:val="000000" w:themeColor="text1"/>
          <w:sz w:val="24"/>
          <w:szCs w:val="24"/>
          <w:lang w:val="es-ES_tradnl" w:eastAsia="es-MX"/>
        </w:rPr>
      </w:pPr>
    </w:p>
    <w:p w14:paraId="24E92051" w14:textId="77777777" w:rsidR="00577BB3" w:rsidRPr="00577BB3" w:rsidRDefault="00577BB3" w:rsidP="005E7D1E">
      <w:pPr>
        <w:tabs>
          <w:tab w:val="left" w:pos="0"/>
        </w:tabs>
        <w:spacing w:before="240" w:after="240" w:line="360" w:lineRule="auto"/>
        <w:jc w:val="both"/>
        <w:rPr>
          <w:rFonts w:ascii="Palatino Linotype" w:eastAsia="Times New Roman" w:hAnsi="Palatino Linotype" w:cs="Arial"/>
          <w:color w:val="000000" w:themeColor="text1"/>
          <w:sz w:val="24"/>
          <w:szCs w:val="24"/>
          <w:lang w:val="es-ES_tradnl" w:eastAsia="es-MX"/>
        </w:rPr>
      </w:pPr>
    </w:p>
    <w:p w14:paraId="01F8A10B" w14:textId="77777777" w:rsidR="006168E4" w:rsidRPr="00577BB3" w:rsidRDefault="006168E4" w:rsidP="00AE3CCC">
      <w:pPr>
        <w:spacing w:before="240" w:line="360" w:lineRule="auto"/>
        <w:jc w:val="both"/>
        <w:rPr>
          <w:rFonts w:ascii="Palatino Linotype" w:hAnsi="Palatino Linotype"/>
        </w:rPr>
      </w:pPr>
      <w:r w:rsidRPr="00577BB3">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1CB73061" wp14:editId="7A0E9B98">
                <wp:simplePos x="0" y="0"/>
                <wp:positionH relativeFrom="page">
                  <wp:posOffset>2599267</wp:posOffset>
                </wp:positionH>
                <wp:positionV relativeFrom="paragraph">
                  <wp:posOffset>117263</wp:posOffset>
                </wp:positionV>
                <wp:extent cx="2551430" cy="677334"/>
                <wp:effectExtent l="0" t="0" r="20320" b="27940"/>
                <wp:wrapNone/>
                <wp:docPr id="21" name="Cuadro de texto 21"/>
                <wp:cNvGraphicFramePr/>
                <a:graphic xmlns:a="http://schemas.openxmlformats.org/drawingml/2006/main">
                  <a:graphicData uri="http://schemas.microsoft.com/office/word/2010/wordprocessingShape">
                    <wps:wsp>
                      <wps:cNvSpPr txBox="1"/>
                      <wps:spPr>
                        <a:xfrm>
                          <a:off x="0" y="0"/>
                          <a:ext cx="2551430" cy="67733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8F5BD7F" w14:textId="77777777" w:rsidR="00A80342" w:rsidRPr="006A089B" w:rsidRDefault="00A80342" w:rsidP="005E7D1E">
                            <w:pPr>
                              <w:tabs>
                                <w:tab w:val="left" w:pos="0"/>
                              </w:tabs>
                              <w:spacing w:after="0" w:line="240" w:lineRule="auto"/>
                              <w:jc w:val="center"/>
                              <w:rPr>
                                <w:rFonts w:ascii="Palatino Linotype" w:hAnsi="Palatino Linotype" w:cs="Times New Roman"/>
                                <w:b/>
                                <w:color w:val="000000" w:themeColor="text1"/>
                              </w:rPr>
                            </w:pPr>
                            <w:r w:rsidRPr="006A089B">
                              <w:rPr>
                                <w:rFonts w:ascii="Palatino Linotype" w:hAnsi="Palatino Linotype" w:cs="Times New Roman"/>
                                <w:b/>
                                <w:color w:val="000000" w:themeColor="text1"/>
                              </w:rPr>
                              <w:t>Zulema Martínez Sánchez</w:t>
                            </w:r>
                          </w:p>
                          <w:p w14:paraId="0673B936" w14:textId="77777777" w:rsidR="00A80342" w:rsidRDefault="00A80342" w:rsidP="005E7D1E">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0E6273B5" w14:textId="0B01BE0D" w:rsidR="00A80342" w:rsidRPr="00016AF3" w:rsidRDefault="00A80342" w:rsidP="005E7D1E">
                            <w:pPr>
                              <w:spacing w:after="0" w:line="240" w:lineRule="auto"/>
                              <w:jc w:val="center"/>
                              <w:rPr>
                                <w:rFonts w:ascii="Palatino Linotype" w:hAnsi="Palatino Linotype"/>
                                <w:b/>
                                <w:sz w:val="24"/>
                                <w:szCs w:val="24"/>
                              </w:rPr>
                            </w:pPr>
                            <w:r>
                              <w:rPr>
                                <w:rFonts w:ascii="Palatino Linotype" w:hAnsi="Palatino Linotype"/>
                                <w:b/>
                                <w:sz w:val="24"/>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B73061" id="_x0000_t202" coordsize="21600,21600" o:spt="202" path="m,l,21600r21600,l21600,xe">
                <v:stroke joinstyle="miter"/>
                <v:path gradientshapeok="t" o:connecttype="rect"/>
              </v:shapetype>
              <v:shape id="Cuadro de texto 21" o:spid="_x0000_s1026" type="#_x0000_t202" style="position:absolute;left:0;text-align:left;margin-left:204.65pt;margin-top:9.25pt;width:200.9pt;height:53.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" fillcolor="white [3201]" strokecolor="white [3212]" strokeweight=".5pt">
                <v:textbox>
                  <w:txbxContent>
                    <w:p w14:paraId="78F5BD7F" w14:textId="77777777" w:rsidR="00A80342" w:rsidRPr="006A089B" w:rsidRDefault="00A80342" w:rsidP="005E7D1E">
                      <w:pPr>
                        <w:tabs>
                          <w:tab w:val="left" w:pos="0"/>
                        </w:tabs>
                        <w:spacing w:after="0" w:line="240" w:lineRule="auto"/>
                        <w:jc w:val="center"/>
                        <w:rPr>
                          <w:rFonts w:ascii="Palatino Linotype" w:hAnsi="Palatino Linotype" w:cs="Times New Roman"/>
                          <w:b/>
                          <w:color w:val="000000" w:themeColor="text1"/>
                        </w:rPr>
                      </w:pPr>
                      <w:r w:rsidRPr="006A089B">
                        <w:rPr>
                          <w:rFonts w:ascii="Palatino Linotype" w:hAnsi="Palatino Linotype" w:cs="Times New Roman"/>
                          <w:b/>
                          <w:color w:val="000000" w:themeColor="text1"/>
                        </w:rPr>
                        <w:t>Zulema Martínez Sánchez</w:t>
                      </w:r>
                    </w:p>
                    <w:p w14:paraId="0673B936" w14:textId="77777777" w:rsidR="00A80342" w:rsidRDefault="00A80342" w:rsidP="005E7D1E">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0E6273B5" w14:textId="0B01BE0D" w:rsidR="00A80342" w:rsidRPr="00016AF3" w:rsidRDefault="00A80342" w:rsidP="005E7D1E">
                      <w:pPr>
                        <w:spacing w:after="0" w:line="240" w:lineRule="auto"/>
                        <w:jc w:val="center"/>
                        <w:rPr>
                          <w:rFonts w:ascii="Palatino Linotype" w:hAnsi="Palatino Linotype"/>
                          <w:b/>
                          <w:sz w:val="24"/>
                          <w:szCs w:val="24"/>
                        </w:rPr>
                      </w:pPr>
                      <w:r>
                        <w:rPr>
                          <w:rFonts w:ascii="Palatino Linotype" w:hAnsi="Palatino Linotype"/>
                          <w:b/>
                          <w:sz w:val="24"/>
                          <w:szCs w:val="24"/>
                        </w:rPr>
                        <w:t>(Rúbrica)</w:t>
                      </w:r>
                    </w:p>
                  </w:txbxContent>
                </v:textbox>
                <w10:wrap anchorx="page"/>
              </v:shape>
            </w:pict>
          </mc:Fallback>
        </mc:AlternateContent>
      </w:r>
    </w:p>
    <w:p w14:paraId="3A46E4C9" w14:textId="77777777" w:rsidR="006168E4" w:rsidRPr="00577BB3" w:rsidRDefault="006168E4" w:rsidP="00AE3CCC">
      <w:pPr>
        <w:spacing w:before="240" w:line="360" w:lineRule="auto"/>
        <w:jc w:val="both"/>
        <w:rPr>
          <w:rFonts w:ascii="Palatino Linotype" w:hAnsi="Palatino Linotype"/>
        </w:rPr>
      </w:pPr>
    </w:p>
    <w:p w14:paraId="3C3B42FD" w14:textId="77777777" w:rsidR="00B3772D" w:rsidRPr="00577BB3" w:rsidRDefault="00B3772D" w:rsidP="00AE3CCC">
      <w:pPr>
        <w:spacing w:before="240" w:line="360" w:lineRule="auto"/>
        <w:rPr>
          <w:rFonts w:ascii="Palatino Linotype" w:hAnsi="Palatino Linotype"/>
          <w:b/>
          <w:sz w:val="18"/>
        </w:rPr>
      </w:pPr>
    </w:p>
    <w:p w14:paraId="361A1C4B" w14:textId="77777777" w:rsidR="00D15FB3" w:rsidRPr="00577BB3" w:rsidRDefault="00D15FB3" w:rsidP="00AE3CCC">
      <w:pPr>
        <w:spacing w:before="240" w:line="360" w:lineRule="auto"/>
        <w:rPr>
          <w:rFonts w:ascii="Palatino Linotype" w:hAnsi="Palatino Linotype"/>
          <w:b/>
          <w:sz w:val="12"/>
          <w:szCs w:val="18"/>
        </w:rPr>
      </w:pPr>
    </w:p>
    <w:p w14:paraId="1EC03B56" w14:textId="77777777" w:rsidR="005D099B" w:rsidRPr="00577BB3" w:rsidRDefault="005D099B" w:rsidP="00AE3CCC">
      <w:pPr>
        <w:spacing w:before="240" w:line="360" w:lineRule="auto"/>
        <w:rPr>
          <w:rFonts w:ascii="Palatino Linotype" w:hAnsi="Palatino Linotype"/>
          <w:b/>
          <w:sz w:val="18"/>
          <w:szCs w:val="18"/>
        </w:rPr>
      </w:pPr>
    </w:p>
    <w:p w14:paraId="4E7F7867" w14:textId="6EE38FDE" w:rsidR="006168E4" w:rsidRPr="00577BB3" w:rsidRDefault="005E7D1E" w:rsidP="00AE3CCC">
      <w:pPr>
        <w:spacing w:before="240" w:line="360" w:lineRule="auto"/>
        <w:rPr>
          <w:rFonts w:ascii="Palatino Linotype" w:hAnsi="Palatino Linotype"/>
          <w:b/>
        </w:rPr>
      </w:pPr>
      <w:r w:rsidRPr="00577BB3">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1B5341F9" wp14:editId="1AF9F41F">
                <wp:simplePos x="0" y="0"/>
                <wp:positionH relativeFrom="margin">
                  <wp:align>right</wp:align>
                </wp:positionH>
                <wp:positionV relativeFrom="paragraph">
                  <wp:posOffset>11430</wp:posOffset>
                </wp:positionV>
                <wp:extent cx="2543175" cy="694267"/>
                <wp:effectExtent l="0" t="0" r="28575" b="10795"/>
                <wp:wrapNone/>
                <wp:docPr id="35" name="Cuadro de texto 35"/>
                <wp:cNvGraphicFramePr/>
                <a:graphic xmlns:a="http://schemas.openxmlformats.org/drawingml/2006/main">
                  <a:graphicData uri="http://schemas.microsoft.com/office/word/2010/wordprocessingShape">
                    <wps:wsp>
                      <wps:cNvSpPr txBox="1"/>
                      <wps:spPr>
                        <a:xfrm>
                          <a:off x="0" y="0"/>
                          <a:ext cx="2543175" cy="6942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77A6D79" w14:textId="77777777" w:rsidR="00A80342" w:rsidRPr="00EF2FC0" w:rsidRDefault="00A80342" w:rsidP="005E7D1E">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1EC677BA" w14:textId="77777777" w:rsidR="00A80342" w:rsidRDefault="00A80342" w:rsidP="005E7D1E">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7D42AA0C" w14:textId="77777777" w:rsidR="00A80342" w:rsidRPr="00016AF3" w:rsidRDefault="00A80342" w:rsidP="005E7D1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2F5B7F3C" w14:textId="77777777" w:rsidR="00A80342" w:rsidRDefault="00A80342" w:rsidP="005E7D1E">
                            <w:pPr>
                              <w:spacing w:after="0" w:line="240" w:lineRule="auto"/>
                              <w:jc w:val="center"/>
                              <w:rPr>
                                <w:rFonts w:ascii="Palatino Linotype" w:hAnsi="Palatino Linotype"/>
                                <w:sz w:val="24"/>
                                <w:szCs w:val="24"/>
                              </w:rPr>
                            </w:pPr>
                          </w:p>
                          <w:p w14:paraId="79157F77" w14:textId="77777777" w:rsidR="00A80342" w:rsidRPr="00797B31" w:rsidRDefault="00A80342" w:rsidP="006168E4">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5341F9" id="Cuadro de texto 35" o:spid="_x0000_s1027" type="#_x0000_t202" style="position:absolute;margin-left:149.05pt;margin-top:.9pt;width:200.25pt;height:5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" fillcolor="white [3201]" strokecolor="white [3212]" strokeweight=".5pt">
                <v:textbox>
                  <w:txbxContent>
                    <w:p w14:paraId="277A6D79" w14:textId="77777777" w:rsidR="00A80342" w:rsidRPr="00EF2FC0" w:rsidRDefault="00A80342" w:rsidP="005E7D1E">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1EC677BA" w14:textId="77777777" w:rsidR="00A80342" w:rsidRDefault="00A80342" w:rsidP="005E7D1E">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7D42AA0C" w14:textId="77777777" w:rsidR="00A80342" w:rsidRPr="00016AF3" w:rsidRDefault="00A80342" w:rsidP="005E7D1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2F5B7F3C" w14:textId="77777777" w:rsidR="00A80342" w:rsidRDefault="00A80342" w:rsidP="005E7D1E">
                      <w:pPr>
                        <w:spacing w:after="0" w:line="240" w:lineRule="auto"/>
                        <w:jc w:val="center"/>
                        <w:rPr>
                          <w:rFonts w:ascii="Palatino Linotype" w:hAnsi="Palatino Linotype"/>
                          <w:sz w:val="24"/>
                          <w:szCs w:val="24"/>
                        </w:rPr>
                      </w:pPr>
                    </w:p>
                    <w:p w14:paraId="79157F77" w14:textId="77777777" w:rsidR="00A80342" w:rsidRPr="00797B31" w:rsidRDefault="00A80342" w:rsidP="006168E4">
                      <w:pPr>
                        <w:spacing w:line="240" w:lineRule="auto"/>
                        <w:jc w:val="center"/>
                        <w:rPr>
                          <w:rFonts w:ascii="Palatino Linotype" w:hAnsi="Palatino Linotype"/>
                          <w:sz w:val="24"/>
                          <w:szCs w:val="24"/>
                        </w:rPr>
                      </w:pPr>
                    </w:p>
                  </w:txbxContent>
                </v:textbox>
                <w10:wrap anchorx="margin"/>
              </v:shape>
            </w:pict>
          </mc:Fallback>
        </mc:AlternateContent>
      </w:r>
      <w:r w:rsidRPr="00577BB3">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52962917" wp14:editId="2B131C82">
                <wp:simplePos x="0" y="0"/>
                <wp:positionH relativeFrom="margin">
                  <wp:align>left</wp:align>
                </wp:positionH>
                <wp:positionV relativeFrom="paragraph">
                  <wp:posOffset>20956</wp:posOffset>
                </wp:positionV>
                <wp:extent cx="1943100" cy="68580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6858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A0B7213" w14:textId="77777777" w:rsidR="00A80342" w:rsidRPr="00EF2FC0" w:rsidRDefault="00A80342" w:rsidP="005E7D1E">
                            <w:pPr>
                              <w:spacing w:after="0" w:line="240" w:lineRule="auto"/>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w:t>
                            </w:r>
                            <w:proofErr w:type="spellStart"/>
                            <w:r w:rsidRPr="00EF2FC0">
                              <w:rPr>
                                <w:rFonts w:ascii="Palatino Linotype" w:hAnsi="Palatino Linotype"/>
                                <w:b/>
                                <w:sz w:val="24"/>
                                <w:szCs w:val="24"/>
                              </w:rPr>
                              <w:t>Yapur</w:t>
                            </w:r>
                            <w:proofErr w:type="spellEnd"/>
                          </w:p>
                          <w:p w14:paraId="64241E2A" w14:textId="77777777" w:rsidR="00A80342" w:rsidRPr="00EF2FC0" w:rsidRDefault="00A80342" w:rsidP="005E7D1E">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0B7C01BE" w14:textId="77777777" w:rsidR="00A80342" w:rsidRPr="00016AF3" w:rsidRDefault="00A80342" w:rsidP="005E7D1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6633FF9" w14:textId="77777777" w:rsidR="00A80342" w:rsidRDefault="00A80342" w:rsidP="006168E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962917" id="Cuadro de texto 22" o:spid="_x0000_s1028" type="#_x0000_t202" style="position:absolute;margin-left:0;margin-top:1.65pt;width:153pt;height:5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" fillcolor="white [3201]" strokecolor="white [3212]" strokeweight=".5pt">
                <v:textbox>
                  <w:txbxContent>
                    <w:p w14:paraId="3A0B7213" w14:textId="77777777" w:rsidR="00A80342" w:rsidRPr="00EF2FC0" w:rsidRDefault="00A80342" w:rsidP="005E7D1E">
                      <w:pPr>
                        <w:spacing w:after="0" w:line="240" w:lineRule="auto"/>
                        <w:jc w:val="center"/>
                        <w:rPr>
                          <w:rFonts w:ascii="Palatino Linotype" w:hAnsi="Palatino Linotype"/>
                          <w:b/>
                          <w:sz w:val="24"/>
                          <w:szCs w:val="24"/>
                        </w:rPr>
                      </w:pPr>
                      <w:r w:rsidRPr="00EF2FC0">
                        <w:rPr>
                          <w:rFonts w:ascii="Palatino Linotype" w:hAnsi="Palatino Linotype"/>
                          <w:b/>
                          <w:sz w:val="24"/>
                          <w:szCs w:val="24"/>
                        </w:rPr>
                        <w:t>Eva Abaid Yapur</w:t>
                      </w:r>
                    </w:p>
                    <w:p w14:paraId="64241E2A" w14:textId="77777777" w:rsidR="00A80342" w:rsidRPr="00EF2FC0" w:rsidRDefault="00A80342" w:rsidP="005E7D1E">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0B7C01BE" w14:textId="77777777" w:rsidR="00A80342" w:rsidRPr="00016AF3" w:rsidRDefault="00A80342" w:rsidP="005E7D1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6633FF9" w14:textId="77777777" w:rsidR="00A80342" w:rsidRDefault="00A80342" w:rsidP="006168E4">
                      <w:pPr>
                        <w:jc w:val="center"/>
                      </w:pPr>
                    </w:p>
                  </w:txbxContent>
                </v:textbox>
                <w10:wrap anchorx="margin"/>
              </v:shape>
            </w:pict>
          </mc:Fallback>
        </mc:AlternateContent>
      </w:r>
    </w:p>
    <w:p w14:paraId="0B3AEDD9" w14:textId="77777777" w:rsidR="006168E4" w:rsidRPr="00577BB3" w:rsidRDefault="006168E4" w:rsidP="00AE3CCC">
      <w:pPr>
        <w:spacing w:before="240" w:line="360" w:lineRule="auto"/>
        <w:rPr>
          <w:rFonts w:ascii="Palatino Linotype" w:hAnsi="Palatino Linotype"/>
          <w:b/>
          <w:sz w:val="18"/>
          <w:szCs w:val="18"/>
        </w:rPr>
      </w:pPr>
    </w:p>
    <w:p w14:paraId="3886C866" w14:textId="77777777" w:rsidR="00D15FB3" w:rsidRPr="00577BB3" w:rsidRDefault="00D15FB3" w:rsidP="00AE3CCC">
      <w:pPr>
        <w:spacing w:before="240" w:line="360" w:lineRule="auto"/>
        <w:rPr>
          <w:rFonts w:ascii="Palatino Linotype" w:hAnsi="Palatino Linotype"/>
          <w:b/>
          <w:sz w:val="40"/>
          <w:szCs w:val="18"/>
        </w:rPr>
      </w:pPr>
    </w:p>
    <w:p w14:paraId="79C9D407" w14:textId="3F1C6C50" w:rsidR="006168E4" w:rsidRPr="00577BB3" w:rsidRDefault="005E7D1E" w:rsidP="00AE3CCC">
      <w:pPr>
        <w:spacing w:before="240" w:line="360" w:lineRule="auto"/>
        <w:rPr>
          <w:rFonts w:ascii="Palatino Linotype" w:hAnsi="Palatino Linotype"/>
          <w:b/>
          <w:sz w:val="18"/>
          <w:szCs w:val="18"/>
        </w:rPr>
      </w:pPr>
      <w:r w:rsidRPr="00577BB3">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4991220A" wp14:editId="503AE664">
                <wp:simplePos x="0" y="0"/>
                <wp:positionH relativeFrom="margin">
                  <wp:posOffset>1778000</wp:posOffset>
                </wp:positionH>
                <wp:positionV relativeFrom="paragraph">
                  <wp:posOffset>142664</wp:posOffset>
                </wp:positionV>
                <wp:extent cx="2133600" cy="943661"/>
                <wp:effectExtent l="0" t="0" r="19050" b="27940"/>
                <wp:wrapNone/>
                <wp:docPr id="2" name="Cuadro de texto 2"/>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F319D64" w14:textId="77777777" w:rsidR="00A80342" w:rsidRPr="00EF2FC0" w:rsidRDefault="00A80342" w:rsidP="005E7D1E">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7D6FCA09" w14:textId="77777777" w:rsidR="00A80342" w:rsidRPr="00EF2FC0" w:rsidRDefault="00A80342" w:rsidP="005E7D1E">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01827D7B" w14:textId="77777777" w:rsidR="00A80342" w:rsidRPr="00016AF3" w:rsidRDefault="00A80342" w:rsidP="005E7D1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48F1DF78" w14:textId="77777777" w:rsidR="00A80342" w:rsidRDefault="00A80342" w:rsidP="005E7D1E">
                            <w:pPr>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91220A" id="Cuadro de texto 2" o:spid="_x0000_s1029" type="#_x0000_t202" style="position:absolute;margin-left:140pt;margin-top:11.25pt;width:168pt;height:74.3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BiB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" fillcolor="white [3201]" strokecolor="white [3212]" strokeweight=".5pt">
                <v:textbox>
                  <w:txbxContent>
                    <w:p w14:paraId="0F319D64" w14:textId="77777777" w:rsidR="00A80342" w:rsidRPr="00EF2FC0" w:rsidRDefault="00A80342" w:rsidP="005E7D1E">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7D6FCA09" w14:textId="77777777" w:rsidR="00A80342" w:rsidRPr="00EF2FC0" w:rsidRDefault="00A80342" w:rsidP="005E7D1E">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01827D7B" w14:textId="77777777" w:rsidR="00A80342" w:rsidRPr="00016AF3" w:rsidRDefault="00A80342" w:rsidP="005E7D1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48F1DF78" w14:textId="77777777" w:rsidR="00A80342" w:rsidRDefault="00A80342" w:rsidP="005E7D1E">
                      <w:pPr>
                        <w:spacing w:after="0" w:line="240" w:lineRule="auto"/>
                        <w:jc w:val="center"/>
                      </w:pPr>
                    </w:p>
                  </w:txbxContent>
                </v:textbox>
                <w10:wrap anchorx="margin"/>
              </v:shape>
            </w:pict>
          </mc:Fallback>
        </mc:AlternateContent>
      </w:r>
    </w:p>
    <w:p w14:paraId="4ED7F971" w14:textId="77777777" w:rsidR="006168E4" w:rsidRPr="00577BB3" w:rsidRDefault="006168E4" w:rsidP="00AE3CCC">
      <w:pPr>
        <w:spacing w:before="240" w:line="360" w:lineRule="auto"/>
        <w:rPr>
          <w:rFonts w:ascii="Palatino Linotype" w:hAnsi="Palatino Linotype"/>
          <w:b/>
        </w:rPr>
      </w:pPr>
    </w:p>
    <w:p w14:paraId="508207E2" w14:textId="77777777" w:rsidR="009A7E92" w:rsidRPr="00577BB3" w:rsidRDefault="009A7E92" w:rsidP="00AE3CCC">
      <w:pPr>
        <w:spacing w:before="240" w:line="360" w:lineRule="auto"/>
        <w:rPr>
          <w:rFonts w:ascii="Palatino Linotype" w:hAnsi="Palatino Linotype" w:cs="Arial"/>
          <w:szCs w:val="20"/>
        </w:rPr>
      </w:pPr>
    </w:p>
    <w:p w14:paraId="78D257FF" w14:textId="77777777" w:rsidR="00D15FB3" w:rsidRPr="00577BB3" w:rsidRDefault="00D15FB3" w:rsidP="00AE3CCC">
      <w:pPr>
        <w:spacing w:before="240" w:line="360" w:lineRule="auto"/>
        <w:rPr>
          <w:rFonts w:ascii="Palatino Linotype" w:hAnsi="Palatino Linotype" w:cs="Arial"/>
          <w:sz w:val="14"/>
          <w:szCs w:val="20"/>
        </w:rPr>
      </w:pPr>
    </w:p>
    <w:p w14:paraId="744671EC" w14:textId="77777777" w:rsidR="006168E4" w:rsidRPr="00577BB3" w:rsidRDefault="006168E4" w:rsidP="00AE3CCC">
      <w:pPr>
        <w:spacing w:before="240" w:line="360" w:lineRule="auto"/>
        <w:rPr>
          <w:rFonts w:ascii="Palatino Linotype" w:hAnsi="Palatino Linotype" w:cs="Arial"/>
          <w:szCs w:val="20"/>
        </w:rPr>
      </w:pPr>
      <w:r w:rsidRPr="00577BB3">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55D5AEEF" wp14:editId="3C5ECB55">
                <wp:simplePos x="0" y="0"/>
                <wp:positionH relativeFrom="page">
                  <wp:posOffset>2421255</wp:posOffset>
                </wp:positionH>
                <wp:positionV relativeFrom="paragraph">
                  <wp:posOffset>186478</wp:posOffset>
                </wp:positionV>
                <wp:extent cx="3152775" cy="745067"/>
                <wp:effectExtent l="0" t="0" r="28575" b="17145"/>
                <wp:wrapNone/>
                <wp:docPr id="24" name="Cuadro de texto 24"/>
                <wp:cNvGraphicFramePr/>
                <a:graphic xmlns:a="http://schemas.openxmlformats.org/drawingml/2006/main">
                  <a:graphicData uri="http://schemas.microsoft.com/office/word/2010/wordprocessingShape">
                    <wps:wsp>
                      <wps:cNvSpPr txBox="1"/>
                      <wps:spPr>
                        <a:xfrm>
                          <a:off x="0" y="0"/>
                          <a:ext cx="3152775" cy="7450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1268FBF" w14:textId="28AFED44" w:rsidR="00A80342" w:rsidRPr="007F6133" w:rsidRDefault="00A80342" w:rsidP="005E7D1E">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7F657032" w14:textId="3A6DDC93" w:rsidR="00A80342" w:rsidRDefault="00A80342" w:rsidP="005E7D1E">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23B3B54E" w14:textId="77777777" w:rsidR="00A80342" w:rsidRPr="00016AF3" w:rsidRDefault="00A80342" w:rsidP="005E7D1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2775377A" w14:textId="77777777" w:rsidR="00A80342" w:rsidRDefault="00A80342" w:rsidP="006168E4">
                            <w:pPr>
                              <w:spacing w:line="240" w:lineRule="auto"/>
                              <w:jc w:val="center"/>
                              <w:rPr>
                                <w:rFonts w:ascii="Palatino Linotype" w:hAnsi="Palatino Linotype"/>
                                <w:b/>
                                <w:sz w:val="24"/>
                                <w:szCs w:val="24"/>
                              </w:rPr>
                            </w:pPr>
                          </w:p>
                          <w:p w14:paraId="76A9BD10" w14:textId="77777777" w:rsidR="00A80342" w:rsidRDefault="00A80342" w:rsidP="006168E4">
                            <w:pPr>
                              <w:jc w:val="center"/>
                              <w:rPr>
                                <w:rFonts w:ascii="Palatino Linotype" w:hAnsi="Palatino Linotype"/>
                                <w:sz w:val="24"/>
                                <w:szCs w:val="24"/>
                              </w:rPr>
                            </w:pPr>
                          </w:p>
                          <w:p w14:paraId="68C6FFBA" w14:textId="77777777" w:rsidR="00A80342" w:rsidRPr="00EF2FC0" w:rsidRDefault="00A80342" w:rsidP="006168E4">
                            <w:pPr>
                              <w:jc w:val="center"/>
                              <w:rPr>
                                <w:rFonts w:ascii="Palatino Linotype" w:hAnsi="Palatino Linotype"/>
                                <w:sz w:val="24"/>
                                <w:szCs w:val="24"/>
                              </w:rPr>
                            </w:pPr>
                          </w:p>
                          <w:p w14:paraId="354D7895" w14:textId="77777777" w:rsidR="00A80342" w:rsidRDefault="00A80342" w:rsidP="006168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D5AEEF" id="Cuadro de texto 24" o:spid="_x0000_s1030" type="#_x0000_t202" style="position:absolute;margin-left:190.65pt;margin-top:14.7pt;width:248.25pt;height:58.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" fillcolor="white [3201]" strokecolor="white [3212]" strokeweight=".5pt">
                <v:textbox>
                  <w:txbxContent>
                    <w:p w14:paraId="41268FBF" w14:textId="28AFED44" w:rsidR="00A80342" w:rsidRPr="007F6133" w:rsidRDefault="00A80342" w:rsidP="005E7D1E">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7F657032" w14:textId="3A6DDC93" w:rsidR="00A80342" w:rsidRDefault="00A80342" w:rsidP="005E7D1E">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23B3B54E" w14:textId="77777777" w:rsidR="00A80342" w:rsidRPr="00016AF3" w:rsidRDefault="00A80342" w:rsidP="005E7D1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2775377A" w14:textId="77777777" w:rsidR="00A80342" w:rsidRDefault="00A80342" w:rsidP="006168E4">
                      <w:pPr>
                        <w:spacing w:line="240" w:lineRule="auto"/>
                        <w:jc w:val="center"/>
                        <w:rPr>
                          <w:rFonts w:ascii="Palatino Linotype" w:hAnsi="Palatino Linotype"/>
                          <w:b/>
                          <w:sz w:val="24"/>
                          <w:szCs w:val="24"/>
                        </w:rPr>
                      </w:pPr>
                    </w:p>
                    <w:p w14:paraId="76A9BD10" w14:textId="77777777" w:rsidR="00A80342" w:rsidRDefault="00A80342" w:rsidP="006168E4">
                      <w:pPr>
                        <w:jc w:val="center"/>
                        <w:rPr>
                          <w:rFonts w:ascii="Palatino Linotype" w:hAnsi="Palatino Linotype"/>
                          <w:sz w:val="24"/>
                          <w:szCs w:val="24"/>
                        </w:rPr>
                      </w:pPr>
                    </w:p>
                    <w:p w14:paraId="68C6FFBA" w14:textId="77777777" w:rsidR="00A80342" w:rsidRPr="00EF2FC0" w:rsidRDefault="00A80342" w:rsidP="006168E4">
                      <w:pPr>
                        <w:jc w:val="center"/>
                        <w:rPr>
                          <w:rFonts w:ascii="Palatino Linotype" w:hAnsi="Palatino Linotype"/>
                          <w:sz w:val="24"/>
                          <w:szCs w:val="24"/>
                        </w:rPr>
                      </w:pPr>
                    </w:p>
                    <w:p w14:paraId="354D7895" w14:textId="77777777" w:rsidR="00A80342" w:rsidRDefault="00A80342" w:rsidP="006168E4"/>
                  </w:txbxContent>
                </v:textbox>
                <w10:wrap anchorx="page"/>
              </v:shape>
            </w:pict>
          </mc:Fallback>
        </mc:AlternateContent>
      </w:r>
    </w:p>
    <w:p w14:paraId="7B9E60E2" w14:textId="77777777" w:rsidR="00D15FB3" w:rsidRPr="00577BB3" w:rsidRDefault="00D15FB3" w:rsidP="005E7D1E">
      <w:pPr>
        <w:spacing w:after="0" w:line="240" w:lineRule="auto"/>
        <w:rPr>
          <w:rFonts w:ascii="Palatino Linotype" w:hAnsi="Palatino Linotype"/>
          <w:sz w:val="20"/>
          <w:szCs w:val="20"/>
        </w:rPr>
      </w:pPr>
    </w:p>
    <w:p w14:paraId="71986EC9" w14:textId="77777777" w:rsidR="001C3138" w:rsidRPr="00577BB3" w:rsidRDefault="001C3138" w:rsidP="005E7D1E">
      <w:pPr>
        <w:spacing w:after="0" w:line="240" w:lineRule="auto"/>
        <w:rPr>
          <w:rFonts w:ascii="Palatino Linotype" w:hAnsi="Palatino Linotype"/>
          <w:sz w:val="20"/>
          <w:szCs w:val="20"/>
        </w:rPr>
      </w:pPr>
    </w:p>
    <w:p w14:paraId="7FDF166B" w14:textId="77777777" w:rsidR="001C3138" w:rsidRPr="00577BB3" w:rsidRDefault="001C3138" w:rsidP="005E7D1E">
      <w:pPr>
        <w:spacing w:after="0" w:line="240" w:lineRule="auto"/>
        <w:rPr>
          <w:rFonts w:ascii="Palatino Linotype" w:hAnsi="Palatino Linotype"/>
          <w:sz w:val="20"/>
          <w:szCs w:val="20"/>
        </w:rPr>
      </w:pPr>
    </w:p>
    <w:p w14:paraId="2CC6F5AC" w14:textId="2243AF47" w:rsidR="00B3772D" w:rsidRPr="00577BB3" w:rsidRDefault="006168E4" w:rsidP="00A80342">
      <w:pPr>
        <w:spacing w:after="0" w:line="240" w:lineRule="auto"/>
        <w:jc w:val="both"/>
        <w:rPr>
          <w:rFonts w:ascii="Palatino Linotype" w:hAnsi="Palatino Linotype"/>
          <w:sz w:val="16"/>
          <w:szCs w:val="20"/>
        </w:rPr>
      </w:pPr>
      <w:r w:rsidRPr="00577BB3">
        <w:rPr>
          <w:rFonts w:ascii="Palatino Linotype" w:hAnsi="Palatino Linotype"/>
          <w:sz w:val="16"/>
          <w:szCs w:val="20"/>
        </w:rPr>
        <w:t>Esta hoja corre</w:t>
      </w:r>
      <w:r w:rsidR="00BD643A" w:rsidRPr="00577BB3">
        <w:rPr>
          <w:rFonts w:ascii="Palatino Linotype" w:hAnsi="Palatino Linotype"/>
          <w:sz w:val="16"/>
          <w:szCs w:val="20"/>
        </w:rPr>
        <w:t xml:space="preserve">sponde a la resolución de fecha </w:t>
      </w:r>
      <w:r w:rsidR="00630902" w:rsidRPr="00577BB3">
        <w:rPr>
          <w:rFonts w:ascii="Palatino Linotype" w:hAnsi="Palatino Linotype"/>
          <w:sz w:val="16"/>
          <w:szCs w:val="20"/>
        </w:rPr>
        <w:t>uno</w:t>
      </w:r>
      <w:r w:rsidR="00B36C81" w:rsidRPr="00577BB3">
        <w:rPr>
          <w:rFonts w:ascii="Palatino Linotype" w:hAnsi="Palatino Linotype"/>
          <w:sz w:val="16"/>
          <w:szCs w:val="20"/>
        </w:rPr>
        <w:t xml:space="preserve"> de </w:t>
      </w:r>
      <w:r w:rsidR="00A80342" w:rsidRPr="00577BB3">
        <w:rPr>
          <w:rFonts w:ascii="Palatino Linotype" w:hAnsi="Palatino Linotype"/>
          <w:sz w:val="16"/>
          <w:szCs w:val="20"/>
        </w:rPr>
        <w:t>agosto</w:t>
      </w:r>
      <w:r w:rsidR="00D9743B" w:rsidRPr="00577BB3">
        <w:rPr>
          <w:rFonts w:ascii="Palatino Linotype" w:hAnsi="Palatino Linotype"/>
          <w:sz w:val="16"/>
          <w:szCs w:val="20"/>
        </w:rPr>
        <w:t xml:space="preserve"> </w:t>
      </w:r>
      <w:r w:rsidRPr="00577BB3">
        <w:rPr>
          <w:rFonts w:ascii="Palatino Linotype" w:hAnsi="Palatino Linotype"/>
          <w:sz w:val="16"/>
          <w:szCs w:val="20"/>
        </w:rPr>
        <w:t xml:space="preserve">de dos mil </w:t>
      </w:r>
      <w:r w:rsidR="005E7D1E" w:rsidRPr="00577BB3">
        <w:rPr>
          <w:rFonts w:ascii="Palatino Linotype" w:hAnsi="Palatino Linotype"/>
          <w:sz w:val="16"/>
          <w:szCs w:val="20"/>
        </w:rPr>
        <w:t>dieciocho</w:t>
      </w:r>
      <w:r w:rsidR="00061821" w:rsidRPr="00577BB3">
        <w:rPr>
          <w:rFonts w:ascii="Palatino Linotype" w:hAnsi="Palatino Linotype"/>
          <w:sz w:val="16"/>
          <w:szCs w:val="20"/>
        </w:rPr>
        <w:t>,</w:t>
      </w:r>
      <w:r w:rsidRPr="00577BB3">
        <w:rPr>
          <w:rFonts w:ascii="Palatino Linotype" w:hAnsi="Palatino Linotype"/>
          <w:sz w:val="16"/>
          <w:szCs w:val="20"/>
        </w:rPr>
        <w:t xml:space="preserve"> emitida en el recurso de revisión </w:t>
      </w:r>
      <w:r w:rsidR="00CE2ADF" w:rsidRPr="00577BB3">
        <w:rPr>
          <w:rFonts w:ascii="Palatino Linotype" w:hAnsi="Palatino Linotype"/>
          <w:bCs/>
          <w:sz w:val="16"/>
          <w:szCs w:val="20"/>
          <w:lang w:eastAsia="es-MX"/>
        </w:rPr>
        <w:t>0</w:t>
      </w:r>
      <w:r w:rsidR="00A80342" w:rsidRPr="00577BB3">
        <w:rPr>
          <w:rFonts w:ascii="Palatino Linotype" w:hAnsi="Palatino Linotype"/>
          <w:bCs/>
          <w:sz w:val="16"/>
          <w:szCs w:val="20"/>
          <w:lang w:eastAsia="es-MX"/>
        </w:rPr>
        <w:t>2165</w:t>
      </w:r>
      <w:r w:rsidR="00CE2ADF" w:rsidRPr="00577BB3">
        <w:rPr>
          <w:rFonts w:ascii="Palatino Linotype" w:hAnsi="Palatino Linotype"/>
          <w:bCs/>
          <w:sz w:val="16"/>
          <w:szCs w:val="20"/>
          <w:lang w:eastAsia="es-MX"/>
        </w:rPr>
        <w:t>/INFOEM/IP/RR/201</w:t>
      </w:r>
      <w:r w:rsidR="005E7D1E" w:rsidRPr="00577BB3">
        <w:rPr>
          <w:rFonts w:ascii="Palatino Linotype" w:hAnsi="Palatino Linotype"/>
          <w:bCs/>
          <w:sz w:val="16"/>
          <w:szCs w:val="20"/>
          <w:lang w:eastAsia="es-MX"/>
        </w:rPr>
        <w:t>8</w:t>
      </w:r>
      <w:r w:rsidR="00B36C81" w:rsidRPr="00577BB3">
        <w:rPr>
          <w:rFonts w:ascii="Palatino Linotype" w:hAnsi="Palatino Linotype"/>
          <w:bCs/>
          <w:sz w:val="16"/>
          <w:szCs w:val="20"/>
          <w:lang w:eastAsia="es-MX"/>
        </w:rPr>
        <w:t xml:space="preserve"> y acumulados</w:t>
      </w:r>
      <w:r w:rsidRPr="00577BB3">
        <w:rPr>
          <w:rFonts w:ascii="Palatino Linotype" w:hAnsi="Palatino Linotype"/>
          <w:sz w:val="16"/>
          <w:szCs w:val="20"/>
        </w:rPr>
        <w:t>.</w:t>
      </w:r>
    </w:p>
    <w:p w14:paraId="67CBA106" w14:textId="41063231" w:rsidR="007B3C72" w:rsidRPr="005E7D1E" w:rsidRDefault="005E7D1E" w:rsidP="005E7D1E">
      <w:pPr>
        <w:spacing w:after="0" w:line="240" w:lineRule="auto"/>
        <w:rPr>
          <w:rFonts w:ascii="Palatino Linotype" w:hAnsi="Palatino Linotype"/>
          <w:sz w:val="16"/>
          <w:szCs w:val="20"/>
        </w:rPr>
      </w:pPr>
      <w:r w:rsidRPr="00577BB3">
        <w:rPr>
          <w:rFonts w:ascii="Palatino Linotype" w:hAnsi="Palatino Linotype"/>
          <w:sz w:val="16"/>
          <w:szCs w:val="20"/>
        </w:rPr>
        <w:t>ZMS/OSAM/</w:t>
      </w:r>
      <w:proofErr w:type="spellStart"/>
      <w:r w:rsidR="00BD643A" w:rsidRPr="00577BB3">
        <w:rPr>
          <w:rFonts w:ascii="Palatino Linotype" w:hAnsi="Palatino Linotype"/>
          <w:sz w:val="16"/>
          <w:szCs w:val="20"/>
        </w:rPr>
        <w:t>jasm</w:t>
      </w:r>
      <w:proofErr w:type="spellEnd"/>
    </w:p>
    <w:sectPr w:rsidR="007B3C72" w:rsidRPr="005E7D1E" w:rsidSect="00FE3294">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E3805C" w14:textId="77777777" w:rsidR="00634509" w:rsidRDefault="00634509" w:rsidP="006168E4">
      <w:pPr>
        <w:spacing w:after="0" w:line="240" w:lineRule="auto"/>
      </w:pPr>
      <w:r>
        <w:separator/>
      </w:r>
    </w:p>
  </w:endnote>
  <w:endnote w:type="continuationSeparator" w:id="0">
    <w:p w14:paraId="0690AAED" w14:textId="77777777" w:rsidR="00634509" w:rsidRDefault="00634509"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BEA3F" w14:textId="77777777" w:rsidR="00A80342" w:rsidRPr="000B69FA" w:rsidRDefault="00A80342" w:rsidP="00FE3294">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54C47">
      <w:rPr>
        <w:rFonts w:ascii="Palatino Linotype" w:hAnsi="Palatino Linotype"/>
        <w:bCs/>
        <w:noProof/>
        <w:sz w:val="20"/>
      </w:rPr>
      <w:t>40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54C47">
      <w:rPr>
        <w:rFonts w:ascii="Palatino Linotype" w:hAnsi="Palatino Linotype"/>
        <w:bCs/>
        <w:noProof/>
        <w:sz w:val="20"/>
      </w:rPr>
      <w:t>40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F02B5" w14:textId="77777777" w:rsidR="00A80342" w:rsidRPr="000B69FA" w:rsidRDefault="00A80342" w:rsidP="00FE3294">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C0EF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C0EF8">
      <w:rPr>
        <w:rFonts w:ascii="Palatino Linotype" w:hAnsi="Palatino Linotype"/>
        <w:bCs/>
        <w:noProof/>
        <w:sz w:val="20"/>
      </w:rPr>
      <w:t>40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94AF58" w14:textId="77777777" w:rsidR="00634509" w:rsidRDefault="00634509" w:rsidP="006168E4">
      <w:pPr>
        <w:spacing w:after="0" w:line="240" w:lineRule="auto"/>
      </w:pPr>
      <w:r>
        <w:separator/>
      </w:r>
    </w:p>
  </w:footnote>
  <w:footnote w:type="continuationSeparator" w:id="0">
    <w:p w14:paraId="10F35961" w14:textId="77777777" w:rsidR="00634509" w:rsidRDefault="00634509" w:rsidP="006168E4">
      <w:pPr>
        <w:spacing w:after="0" w:line="240" w:lineRule="auto"/>
      </w:pPr>
      <w:r>
        <w:continuationSeparator/>
      </w:r>
    </w:p>
  </w:footnote>
  <w:footnote w:id="1">
    <w:p w14:paraId="22F5C04E" w14:textId="77777777" w:rsidR="00A80342" w:rsidRPr="00481AAF" w:rsidRDefault="00A80342" w:rsidP="006168E4">
      <w:pPr>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14:paraId="48DF27B5" w14:textId="77777777" w:rsidR="00A80342" w:rsidRPr="00946E1F" w:rsidRDefault="00A80342" w:rsidP="006168E4">
      <w:pPr>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color w:val="auto"/>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color w:val="auto"/>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4DE9631F" w14:textId="77777777" w:rsidR="00A80342" w:rsidRPr="009A423F" w:rsidRDefault="00A80342" w:rsidP="006850C7">
      <w:pPr>
        <w:pStyle w:val="Textonotapie"/>
        <w:rPr>
          <w:rFonts w:ascii="Palatino Linotype" w:hAnsi="Palatino Linotype"/>
          <w:sz w:val="16"/>
          <w:szCs w:val="16"/>
        </w:rPr>
      </w:pPr>
      <w:r>
        <w:rPr>
          <w:rStyle w:val="Refdenotaalpie"/>
        </w:rPr>
        <w:footnoteRef/>
      </w:r>
      <w:r>
        <w:t xml:space="preserve"> </w:t>
      </w:r>
      <w:r w:rsidRPr="009A423F">
        <w:rPr>
          <w:rFonts w:ascii="Palatino Linotype" w:hAnsi="Palatino Linotype"/>
          <w:i/>
          <w:sz w:val="16"/>
          <w:szCs w:val="16"/>
        </w:rPr>
        <w:t xml:space="preserve">Cfr. </w:t>
      </w:r>
      <w:r w:rsidRPr="009A423F">
        <w:rPr>
          <w:rFonts w:ascii="Palatino Linotype" w:hAnsi="Palatino Linotype"/>
          <w:sz w:val="16"/>
          <w:szCs w:val="16"/>
        </w:rPr>
        <w:t>Artículo 5 de la Ley de Ingresos de los Municipios del Estado de México para el Ejercicio Fiscal del Año 2017.</w:t>
      </w:r>
    </w:p>
  </w:footnote>
  <w:footnote w:id="3">
    <w:p w14:paraId="0D8C7787" w14:textId="77777777" w:rsidR="00A80342" w:rsidRPr="00545734" w:rsidRDefault="00A80342" w:rsidP="006850C7">
      <w:pPr>
        <w:pStyle w:val="Textonotapie"/>
        <w:rPr>
          <w:rFonts w:ascii="Palatino Linotype" w:hAnsi="Palatino Linotype"/>
          <w:sz w:val="16"/>
          <w:szCs w:val="16"/>
        </w:rPr>
      </w:pPr>
      <w:r>
        <w:rPr>
          <w:rStyle w:val="Refdenotaalpie"/>
        </w:rPr>
        <w:footnoteRef/>
      </w:r>
      <w:r>
        <w:t xml:space="preserve"> </w:t>
      </w:r>
      <w:r w:rsidRPr="00545734">
        <w:rPr>
          <w:rFonts w:ascii="Palatino Linotype" w:hAnsi="Palatino Linotype"/>
          <w:i/>
          <w:sz w:val="16"/>
          <w:szCs w:val="16"/>
        </w:rPr>
        <w:t xml:space="preserve">Cfr. </w:t>
      </w:r>
      <w:r w:rsidRPr="00545734">
        <w:rPr>
          <w:rFonts w:ascii="Palatino Linotype" w:hAnsi="Palatino Linotype"/>
          <w:sz w:val="16"/>
          <w:szCs w:val="16"/>
        </w:rPr>
        <w:t xml:space="preserve">Artículo </w:t>
      </w:r>
      <w:r>
        <w:rPr>
          <w:rFonts w:ascii="Palatino Linotype" w:hAnsi="Palatino Linotype"/>
          <w:sz w:val="16"/>
          <w:szCs w:val="16"/>
        </w:rPr>
        <w:t xml:space="preserve">1 </w:t>
      </w:r>
      <w:r w:rsidRPr="00545734">
        <w:rPr>
          <w:rFonts w:ascii="Palatino Linotype" w:hAnsi="Palatino Linotype"/>
          <w:sz w:val="16"/>
          <w:szCs w:val="16"/>
        </w:rPr>
        <w:t>del Código Financiero del Estado de México.</w:t>
      </w:r>
    </w:p>
  </w:footnote>
  <w:footnote w:id="4">
    <w:p w14:paraId="3525C420" w14:textId="77777777" w:rsidR="00876686" w:rsidRPr="006C0805" w:rsidRDefault="00876686" w:rsidP="00876686">
      <w:pPr>
        <w:pStyle w:val="Textonotapie"/>
        <w:jc w:val="both"/>
        <w:rPr>
          <w:sz w:val="18"/>
          <w:szCs w:val="18"/>
        </w:rPr>
      </w:pPr>
      <w:r>
        <w:rPr>
          <w:rStyle w:val="Refdenotaalpie"/>
        </w:rPr>
        <w:footnoteRef/>
      </w:r>
      <w:r>
        <w:t xml:space="preserve"> </w:t>
      </w:r>
      <w:r w:rsidRPr="006C0805">
        <w:rPr>
          <w:rFonts w:ascii="Palatino Linotype" w:hAnsi="Palatino Linotype"/>
          <w:sz w:val="18"/>
          <w:szCs w:val="18"/>
        </w:rPr>
        <w:t>En atención al TRANSITORIO CUARTO de la Ley de Transparencia y Acceso a la Información Pública del Estado de México y Municipios, en el cual se menciona que se derogan las disposiciones de igual o menor jerarquía que se opongan a la misma, en consecuencia los lineamientos que se trascriben al no oponerse a la Ley de la materia seguirán vigentes.</w:t>
      </w:r>
      <w:r w:rsidRPr="006C0805">
        <w:rPr>
          <w:sz w:val="18"/>
          <w:szCs w:val="18"/>
        </w:rPr>
        <w:t xml:space="preserve"> </w:t>
      </w:r>
    </w:p>
  </w:footnote>
  <w:footnote w:id="5">
    <w:p w14:paraId="04E1BF2B" w14:textId="77777777" w:rsidR="00876686" w:rsidRPr="00F60E6C" w:rsidRDefault="00876686" w:rsidP="00876686">
      <w:pPr>
        <w:pStyle w:val="Textonotapie"/>
        <w:jc w:val="both"/>
        <w:rPr>
          <w:rFonts w:ascii="Palatino Linotype" w:hAnsi="Palatino Linotype"/>
          <w:sz w:val="19"/>
          <w:szCs w:val="19"/>
        </w:rPr>
      </w:pPr>
      <w:r>
        <w:rPr>
          <w:rStyle w:val="Refdenotaalpie"/>
        </w:rPr>
        <w:footnoteRef/>
      </w:r>
      <w:r>
        <w:t xml:space="preserve"> </w:t>
      </w:r>
      <w:r w:rsidRPr="00F60E6C">
        <w:rPr>
          <w:rFonts w:ascii="Palatino Linotype" w:hAnsi="Palatino Linotype"/>
          <w:sz w:val="19"/>
          <w:szCs w:val="19"/>
        </w:rPr>
        <w:t>De acuerdo a la fracción XLIV del artículo 3 de la Ley de Transparencia vigente en la entidad: “Artículo 3. Para los efectos de la presente Ley se entenderá por: XLIV. Unidad de transparencia: La establecida por los sujetos obligados para ingresar, actualizar y mantener vigente las obligaciones de información pública en sus respectivos portales de transparencia; tramitar las solicitudes de acceso a la información pública…”</w:t>
      </w:r>
    </w:p>
  </w:footnote>
  <w:footnote w:id="6">
    <w:p w14:paraId="11614186" w14:textId="77777777" w:rsidR="0030386E" w:rsidRPr="00F43F6A" w:rsidRDefault="0030386E" w:rsidP="0030386E">
      <w:pPr>
        <w:pStyle w:val="Textonotapie"/>
        <w:jc w:val="both"/>
        <w:rPr>
          <w:rFonts w:ascii="Palatino Linotype" w:hAnsi="Palatino Linotype"/>
        </w:rPr>
      </w:pPr>
      <w:r w:rsidRPr="00F43F6A">
        <w:rPr>
          <w:rStyle w:val="Refdenotaalpie"/>
          <w:rFonts w:ascii="Palatino Linotype" w:hAnsi="Palatino Linotype"/>
        </w:rPr>
        <w:footnoteRef/>
      </w:r>
      <w:r w:rsidRPr="00F43F6A">
        <w:rPr>
          <w:rFonts w:ascii="Palatino Linotype" w:hAnsi="Palatino Linotype"/>
        </w:rPr>
        <w:t xml:space="preserve"> </w:t>
      </w:r>
      <w:r w:rsidRPr="00ED55DC">
        <w:rPr>
          <w:rFonts w:ascii="Palatino Linotype" w:hAnsi="Palatino Linotype"/>
          <w:sz w:val="19"/>
          <w:szCs w:val="19"/>
        </w:rPr>
        <w:t>Ver tesis con los siguientes rubros: “</w:t>
      </w:r>
      <w:r w:rsidRPr="00ED55DC">
        <w:rPr>
          <w:rFonts w:ascii="Palatino Linotype" w:hAnsi="Palatino Linotype"/>
          <w:b/>
          <w:sz w:val="19"/>
          <w:szCs w:val="19"/>
        </w:rPr>
        <w:t>COPIAS CERTIFICADAS, OBLIGACIÓN DE EXPEDIR LAS</w:t>
      </w:r>
      <w:r w:rsidRPr="00ED55DC">
        <w:rPr>
          <w:rFonts w:ascii="Palatino Linotype" w:hAnsi="Palatino Linotype"/>
          <w:sz w:val="19"/>
          <w:szCs w:val="19"/>
        </w:rPr>
        <w:t>” con localización: Tesis 265601. . Segunda Sala. Sexta Época. Semanario Judicial de la Federación. Volumen CIX, Tercera Parte, Pág. 14; “</w:t>
      </w:r>
      <w:r w:rsidRPr="00ED55DC">
        <w:rPr>
          <w:rFonts w:ascii="Palatino Linotype" w:hAnsi="Palatino Linotype"/>
          <w:b/>
          <w:sz w:val="19"/>
          <w:szCs w:val="19"/>
        </w:rPr>
        <w:t>COPIAS. SÓLO TIENEN VALOR INDICIARIO AUN CUANDO ESTÉN CERTIFICADAS, SI NO HAY CERTEZA DE QUE SE COTEJARON CON LOS ORIGINALES</w:t>
      </w:r>
      <w:r w:rsidRPr="00ED55DC">
        <w:rPr>
          <w:rFonts w:ascii="Palatino Linotype" w:hAnsi="Palatino Linotype"/>
          <w:sz w:val="19"/>
          <w:szCs w:val="19"/>
        </w:rPr>
        <w:t>”, con localización: 192413, Novena Época, Segunda Sala, Semanario Judicial de la Federación y su Gaceta, XI, Febrero de 2000, Página: 7; “</w:t>
      </w:r>
      <w:r w:rsidRPr="00ED55DC">
        <w:rPr>
          <w:rFonts w:ascii="Palatino Linotype" w:hAnsi="Palatino Linotype"/>
          <w:b/>
          <w:sz w:val="19"/>
          <w:szCs w:val="19"/>
        </w:rPr>
        <w:t>COPIAS, FACULTAD DE CERTIFICACIÓN DE. LA TIENEN LOS FUNCIONARIOS PÚBLICOS, SI LA LEY CORRESPONDIENTE LOS AUTORIZA PARA ELLO, RESPECTO DE DOCUMENTOS QUE OBREN EN SUS ARCHIVOS, SOBRE ASUNTOS DE SU COMPETENCIA</w:t>
      </w:r>
      <w:r w:rsidRPr="00ED55DC">
        <w:rPr>
          <w:rFonts w:ascii="Palatino Linotype" w:hAnsi="Palatino Linotype"/>
          <w:sz w:val="19"/>
          <w:szCs w:val="19"/>
        </w:rPr>
        <w:t>”, con localización: 196139. I.6o.C.40 K. Tribunales Colegiados de Circuito. Novena Época. Semanario Judicial de la Federación y su Gaceta. Tomo VII, Junio de 1998, Pág. 631.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39CC1" w14:textId="77777777" w:rsidR="00A80342" w:rsidRDefault="00A80342">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A80342" w14:paraId="1B55C452" w14:textId="77777777" w:rsidTr="00FE3294">
      <w:trPr>
        <w:trHeight w:val="227"/>
      </w:trPr>
      <w:tc>
        <w:tcPr>
          <w:tcW w:w="5529" w:type="dxa"/>
          <w:hideMark/>
        </w:tcPr>
        <w:p w14:paraId="7D61692F" w14:textId="77777777" w:rsidR="00A80342" w:rsidRDefault="00A80342"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D0D1E72" w14:textId="284D59C5" w:rsidR="00A80342" w:rsidRPr="00B4142F" w:rsidRDefault="00A80342" w:rsidP="007F0C7F">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02165/INFOEM/IP/RR/2018 y acumulados</w:t>
          </w:r>
        </w:p>
      </w:tc>
    </w:tr>
    <w:tr w:rsidR="00A80342" w14:paraId="54A9600B" w14:textId="77777777" w:rsidTr="00FE3294">
      <w:trPr>
        <w:trHeight w:val="242"/>
      </w:trPr>
      <w:tc>
        <w:tcPr>
          <w:tcW w:w="5529" w:type="dxa"/>
          <w:hideMark/>
        </w:tcPr>
        <w:p w14:paraId="44594D83" w14:textId="77777777" w:rsidR="00A80342" w:rsidRDefault="00A80342"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0FF7E9F" w14:textId="6498EE2A" w:rsidR="00A80342" w:rsidRPr="00F06FED" w:rsidRDefault="00A80342" w:rsidP="00696691">
          <w:pPr>
            <w:spacing w:after="120" w:line="256" w:lineRule="auto"/>
            <w:ind w:right="214"/>
            <w:jc w:val="right"/>
            <w:rPr>
              <w:rFonts w:ascii="Palatino Linotype" w:hAnsi="Palatino Linotype" w:cs="Arial"/>
            </w:rPr>
          </w:pPr>
          <w:r>
            <w:rPr>
              <w:rFonts w:ascii="Palatino Linotype" w:hAnsi="Palatino Linotype" w:cs="Arial"/>
              <w:szCs w:val="20"/>
            </w:rPr>
            <w:t xml:space="preserve">Ayuntamiento de </w:t>
          </w:r>
          <w:proofErr w:type="spellStart"/>
          <w:r>
            <w:rPr>
              <w:rFonts w:ascii="Palatino Linotype" w:hAnsi="Palatino Linotype" w:cs="Arial"/>
              <w:szCs w:val="20"/>
            </w:rPr>
            <w:t>Coyotepec</w:t>
          </w:r>
          <w:proofErr w:type="spellEnd"/>
        </w:p>
      </w:tc>
    </w:tr>
    <w:tr w:rsidR="00A80342" w14:paraId="02ED08B1" w14:textId="77777777" w:rsidTr="00FE3294">
      <w:trPr>
        <w:trHeight w:val="342"/>
      </w:trPr>
      <w:tc>
        <w:tcPr>
          <w:tcW w:w="5529" w:type="dxa"/>
          <w:hideMark/>
        </w:tcPr>
        <w:p w14:paraId="00D66E60" w14:textId="77777777" w:rsidR="00A80342" w:rsidRDefault="00A80342"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D550D53" w14:textId="77777777" w:rsidR="00A80342" w:rsidRDefault="00A80342" w:rsidP="00696691">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Zulema Martínez Sánchez</w:t>
          </w:r>
        </w:p>
      </w:tc>
    </w:tr>
  </w:tbl>
  <w:p w14:paraId="5A731D94" w14:textId="77777777" w:rsidR="00A80342" w:rsidRPr="00696691" w:rsidRDefault="00A8034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A80342" w14:paraId="333E5951" w14:textId="77777777" w:rsidTr="00FE3294">
      <w:trPr>
        <w:trHeight w:val="227"/>
      </w:trPr>
      <w:tc>
        <w:tcPr>
          <w:tcW w:w="5529" w:type="dxa"/>
          <w:hideMark/>
        </w:tcPr>
        <w:p w14:paraId="5A8BD2EE" w14:textId="77777777" w:rsidR="00A80342" w:rsidRDefault="00A80342" w:rsidP="00FE3294">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127E9BA" w14:textId="4EB66329" w:rsidR="00A80342" w:rsidRPr="00B4142F" w:rsidRDefault="00A80342" w:rsidP="00C4410A">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02165/INFOEM/IP/RR/2018 y acumulados</w:t>
          </w:r>
        </w:p>
      </w:tc>
    </w:tr>
    <w:tr w:rsidR="00A80342" w14:paraId="6C6CCDEF" w14:textId="77777777" w:rsidTr="00FE3294">
      <w:trPr>
        <w:trHeight w:val="196"/>
      </w:trPr>
      <w:tc>
        <w:tcPr>
          <w:tcW w:w="5529" w:type="dxa"/>
          <w:hideMark/>
        </w:tcPr>
        <w:p w14:paraId="79F53C9B" w14:textId="77777777" w:rsidR="00A80342" w:rsidRDefault="00A80342" w:rsidP="00FE3294">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02311C0" w14:textId="40C2783E" w:rsidR="00A80342" w:rsidRPr="00F06FED" w:rsidRDefault="005D11CA" w:rsidP="00696691">
          <w:pPr>
            <w:spacing w:after="120" w:line="256" w:lineRule="auto"/>
            <w:ind w:left="639" w:right="214"/>
            <w:jc w:val="right"/>
            <w:rPr>
              <w:rFonts w:ascii="Palatino Linotype" w:hAnsi="Palatino Linotype" w:cs="Arial"/>
            </w:rPr>
          </w:pPr>
          <w:r>
            <w:rPr>
              <w:rFonts w:ascii="Palatino Linotype" w:hAnsi="Palatino Linotype" w:cs="Arial"/>
            </w:rPr>
            <w:t>XXXXXXXXXXXXXXXX</w:t>
          </w:r>
        </w:p>
      </w:tc>
    </w:tr>
    <w:tr w:rsidR="00A80342" w14:paraId="63F5D633" w14:textId="77777777" w:rsidTr="00FE3294">
      <w:trPr>
        <w:trHeight w:val="242"/>
      </w:trPr>
      <w:tc>
        <w:tcPr>
          <w:tcW w:w="5529" w:type="dxa"/>
          <w:hideMark/>
        </w:tcPr>
        <w:p w14:paraId="25254C34" w14:textId="77777777" w:rsidR="00A80342" w:rsidRDefault="00A80342" w:rsidP="00FE3294">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2E91C77" w14:textId="754DA70F" w:rsidR="00A80342" w:rsidRDefault="00A80342" w:rsidP="00696691">
          <w:pPr>
            <w:spacing w:after="120" w:line="256" w:lineRule="auto"/>
            <w:ind w:right="214"/>
            <w:jc w:val="right"/>
            <w:rPr>
              <w:rFonts w:ascii="Palatino Linotype" w:hAnsi="Palatino Linotype" w:cs="Arial"/>
              <w:szCs w:val="20"/>
            </w:rPr>
          </w:pPr>
          <w:r>
            <w:rPr>
              <w:rFonts w:ascii="Palatino Linotype" w:hAnsi="Palatino Linotype" w:cs="Arial"/>
              <w:szCs w:val="20"/>
            </w:rPr>
            <w:t xml:space="preserve">Ayuntamiento de </w:t>
          </w:r>
          <w:proofErr w:type="spellStart"/>
          <w:r>
            <w:rPr>
              <w:rFonts w:ascii="Palatino Linotype" w:hAnsi="Palatino Linotype" w:cs="Arial"/>
              <w:szCs w:val="20"/>
            </w:rPr>
            <w:t>Coyotepec</w:t>
          </w:r>
          <w:proofErr w:type="spellEnd"/>
        </w:p>
      </w:tc>
    </w:tr>
    <w:tr w:rsidR="00A80342" w14:paraId="6E9635C5" w14:textId="77777777" w:rsidTr="00FE3294">
      <w:trPr>
        <w:trHeight w:val="342"/>
      </w:trPr>
      <w:tc>
        <w:tcPr>
          <w:tcW w:w="5529" w:type="dxa"/>
          <w:hideMark/>
        </w:tcPr>
        <w:p w14:paraId="69273B9D" w14:textId="77777777" w:rsidR="00A80342" w:rsidRDefault="00A80342" w:rsidP="00FE3294">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2126F51E" w14:textId="77777777" w:rsidR="00A80342" w:rsidRDefault="00A80342" w:rsidP="00696691">
          <w:pPr>
            <w:spacing w:after="120" w:line="256" w:lineRule="auto"/>
            <w:ind w:left="639" w:right="214"/>
            <w:jc w:val="right"/>
            <w:rPr>
              <w:rFonts w:ascii="Palatino Linotype" w:hAnsi="Palatino Linotype" w:cs="Arial"/>
              <w:szCs w:val="20"/>
            </w:rPr>
          </w:pPr>
          <w:r>
            <w:rPr>
              <w:rFonts w:ascii="Palatino Linotype" w:hAnsi="Palatino Linotype" w:cs="Arial"/>
              <w:szCs w:val="20"/>
            </w:rPr>
            <w:t>Zulema Martínez Sánchez</w:t>
          </w:r>
        </w:p>
      </w:tc>
    </w:tr>
  </w:tbl>
  <w:p w14:paraId="1399B769" w14:textId="77777777" w:rsidR="00A80342" w:rsidRPr="00696691" w:rsidRDefault="00A80342">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B099E"/>
    <w:multiLevelType w:val="hybridMultilevel"/>
    <w:tmpl w:val="40AA2EAE"/>
    <w:lvl w:ilvl="0" w:tplc="8734615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A9B1783"/>
    <w:multiLevelType w:val="hybridMultilevel"/>
    <w:tmpl w:val="4D7AB4B4"/>
    <w:lvl w:ilvl="0" w:tplc="F99A51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F237127"/>
    <w:multiLevelType w:val="hybridMultilevel"/>
    <w:tmpl w:val="421E0A5C"/>
    <w:lvl w:ilvl="0" w:tplc="C3E01572">
      <w:start w:val="1"/>
      <w:numFmt w:val="upperRoman"/>
      <w:lvlText w:val="%1."/>
      <w:lvlJc w:val="left"/>
      <w:pPr>
        <w:ind w:left="1080" w:hanging="720"/>
      </w:pPr>
      <w:rPr>
        <w:rFonts w:cs="Arial" w:hint="default"/>
        <w:b/>
        <w:i/>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00A7344"/>
    <w:multiLevelType w:val="hybridMultilevel"/>
    <w:tmpl w:val="374CEBB2"/>
    <w:lvl w:ilvl="0" w:tplc="CADE2378">
      <w:start w:val="1"/>
      <w:numFmt w:val="decimal"/>
      <w:lvlText w:val="%1."/>
      <w:lvlJc w:val="left"/>
      <w:pPr>
        <w:ind w:left="720" w:hanging="360"/>
      </w:pPr>
      <w:rPr>
        <w:rFonts w:hint="default"/>
        <w:b/>
        <w:i w:val="0"/>
        <w:sz w:val="24"/>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2130B5A"/>
    <w:multiLevelType w:val="multilevel"/>
    <w:tmpl w:val="9CBE8F4E"/>
    <w:lvl w:ilvl="0">
      <w:start w:val="3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13A7224E"/>
    <w:multiLevelType w:val="hybridMultilevel"/>
    <w:tmpl w:val="265E42AA"/>
    <w:lvl w:ilvl="0" w:tplc="6DB63B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AF85746"/>
    <w:multiLevelType w:val="hybridMultilevel"/>
    <w:tmpl w:val="FD54318A"/>
    <w:lvl w:ilvl="0" w:tplc="A044E112">
      <w:start w:val="1"/>
      <w:numFmt w:val="decimal"/>
      <w:lvlText w:val="%1."/>
      <w:lvlJc w:val="left"/>
      <w:pPr>
        <w:ind w:left="720" w:hanging="360"/>
      </w:pPr>
      <w:rPr>
        <w:rFonts w:cstheme="minorBidi"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93D373F"/>
    <w:multiLevelType w:val="hybridMultilevel"/>
    <w:tmpl w:val="4C385454"/>
    <w:lvl w:ilvl="0" w:tplc="829CFB6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4317490"/>
    <w:multiLevelType w:val="hybridMultilevel"/>
    <w:tmpl w:val="F3BE47C8"/>
    <w:lvl w:ilvl="0" w:tplc="50A2BCFA">
      <w:start w:val="1"/>
      <w:numFmt w:val="decimal"/>
      <w:lvlText w:val="%1."/>
      <w:lvlJc w:val="left"/>
      <w:pPr>
        <w:ind w:left="433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03E451B"/>
    <w:multiLevelType w:val="hybridMultilevel"/>
    <w:tmpl w:val="4DE83926"/>
    <w:lvl w:ilvl="0" w:tplc="DE5C342E">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4007E4A"/>
    <w:multiLevelType w:val="hybridMultilevel"/>
    <w:tmpl w:val="5D2A670E"/>
    <w:lvl w:ilvl="0" w:tplc="EDBABB7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B732EDA"/>
    <w:multiLevelType w:val="hybridMultilevel"/>
    <w:tmpl w:val="61E02488"/>
    <w:lvl w:ilvl="0" w:tplc="02641C3A">
      <w:start w:val="1"/>
      <w:numFmt w:val="lowerLetter"/>
      <w:lvlText w:val="%1)"/>
      <w:lvlJc w:val="left"/>
      <w:pPr>
        <w:ind w:left="1146" w:hanging="360"/>
      </w:pPr>
      <w:rPr>
        <w:rFonts w:hint="default"/>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3">
    <w:nsid w:val="4C98322D"/>
    <w:multiLevelType w:val="hybridMultilevel"/>
    <w:tmpl w:val="41ACD582"/>
    <w:lvl w:ilvl="0" w:tplc="F3ACAF1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64423EC"/>
    <w:multiLevelType w:val="hybridMultilevel"/>
    <w:tmpl w:val="B4628D2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70A2DEF"/>
    <w:multiLevelType w:val="hybridMultilevel"/>
    <w:tmpl w:val="2346C14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7712449"/>
    <w:multiLevelType w:val="hybridMultilevel"/>
    <w:tmpl w:val="6B82EB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68490F28"/>
    <w:multiLevelType w:val="multilevel"/>
    <w:tmpl w:val="A68A8E9C"/>
    <w:lvl w:ilvl="0">
      <w:start w:val="1"/>
      <w:numFmt w:val="lowerLetter"/>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6A5228FF"/>
    <w:multiLevelType w:val="hybridMultilevel"/>
    <w:tmpl w:val="DDBE7A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6C5F3B0D"/>
    <w:multiLevelType w:val="hybridMultilevel"/>
    <w:tmpl w:val="268AE6F0"/>
    <w:lvl w:ilvl="0" w:tplc="2C2CDDF4">
      <w:start w:val="1"/>
      <w:numFmt w:val="lowerLetter"/>
      <w:lvlText w:val="%1)"/>
      <w:lvlJc w:val="left"/>
      <w:pPr>
        <w:ind w:left="786" w:hanging="360"/>
      </w:pPr>
      <w:rPr>
        <w:rFonts w:hint="default"/>
        <w:b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0">
    <w:nsid w:val="6F5F53F0"/>
    <w:multiLevelType w:val="hybridMultilevel"/>
    <w:tmpl w:val="4D5876C2"/>
    <w:lvl w:ilvl="0" w:tplc="500AE93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num w:numId="1">
    <w:abstractNumId w:val="5"/>
  </w:num>
  <w:num w:numId="2">
    <w:abstractNumId w:val="21"/>
  </w:num>
  <w:num w:numId="3">
    <w:abstractNumId w:val="1"/>
  </w:num>
  <w:num w:numId="4">
    <w:abstractNumId w:val="9"/>
  </w:num>
  <w:num w:numId="5">
    <w:abstractNumId w:val="3"/>
  </w:num>
  <w:num w:numId="6">
    <w:abstractNumId w:val="19"/>
  </w:num>
  <w:num w:numId="7">
    <w:abstractNumId w:val="12"/>
  </w:num>
  <w:num w:numId="8">
    <w:abstractNumId w:val="14"/>
  </w:num>
  <w:num w:numId="9">
    <w:abstractNumId w:val="6"/>
  </w:num>
  <w:num w:numId="10">
    <w:abstractNumId w:val="10"/>
  </w:num>
  <w:num w:numId="11">
    <w:abstractNumId w:val="18"/>
  </w:num>
  <w:num w:numId="12">
    <w:abstractNumId w:val="15"/>
  </w:num>
  <w:num w:numId="13">
    <w:abstractNumId w:val="8"/>
  </w:num>
  <w:num w:numId="14">
    <w:abstractNumId w:val="17"/>
  </w:num>
  <w:num w:numId="15">
    <w:abstractNumId w:val="20"/>
  </w:num>
  <w:num w:numId="16">
    <w:abstractNumId w:val="0"/>
  </w:num>
  <w:num w:numId="17">
    <w:abstractNumId w:val="11"/>
  </w:num>
  <w:num w:numId="18">
    <w:abstractNumId w:val="13"/>
  </w:num>
  <w:num w:numId="19">
    <w:abstractNumId w:val="16"/>
  </w:num>
  <w:num w:numId="20">
    <w:abstractNumId w:val="2"/>
  </w:num>
  <w:num w:numId="21">
    <w:abstractNumId w:val="4"/>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073"/>
    <w:rsid w:val="00006ECC"/>
    <w:rsid w:val="000070B0"/>
    <w:rsid w:val="0000791F"/>
    <w:rsid w:val="00016B73"/>
    <w:rsid w:val="00026263"/>
    <w:rsid w:val="00031068"/>
    <w:rsid w:val="00040F1C"/>
    <w:rsid w:val="000414F1"/>
    <w:rsid w:val="0004368F"/>
    <w:rsid w:val="00045B26"/>
    <w:rsid w:val="000461A1"/>
    <w:rsid w:val="00054C47"/>
    <w:rsid w:val="00055224"/>
    <w:rsid w:val="00055C59"/>
    <w:rsid w:val="00061821"/>
    <w:rsid w:val="000646AF"/>
    <w:rsid w:val="00065FCE"/>
    <w:rsid w:val="00074115"/>
    <w:rsid w:val="000744C4"/>
    <w:rsid w:val="00080482"/>
    <w:rsid w:val="000908B1"/>
    <w:rsid w:val="00091552"/>
    <w:rsid w:val="000A2CB6"/>
    <w:rsid w:val="000B0670"/>
    <w:rsid w:val="000B120B"/>
    <w:rsid w:val="000B3EA3"/>
    <w:rsid w:val="000B4EA0"/>
    <w:rsid w:val="000B62E8"/>
    <w:rsid w:val="000C0AA2"/>
    <w:rsid w:val="000C6188"/>
    <w:rsid w:val="000C6BDD"/>
    <w:rsid w:val="000D03C6"/>
    <w:rsid w:val="000D05B4"/>
    <w:rsid w:val="000D214C"/>
    <w:rsid w:val="000D68D2"/>
    <w:rsid w:val="001010CF"/>
    <w:rsid w:val="00104243"/>
    <w:rsid w:val="00111191"/>
    <w:rsid w:val="001132C3"/>
    <w:rsid w:val="00117DA2"/>
    <w:rsid w:val="00124855"/>
    <w:rsid w:val="001260E7"/>
    <w:rsid w:val="00130240"/>
    <w:rsid w:val="0014223D"/>
    <w:rsid w:val="00157906"/>
    <w:rsid w:val="001607D4"/>
    <w:rsid w:val="00174A84"/>
    <w:rsid w:val="00175588"/>
    <w:rsid w:val="00175897"/>
    <w:rsid w:val="001A02EC"/>
    <w:rsid w:val="001A5182"/>
    <w:rsid w:val="001A5F88"/>
    <w:rsid w:val="001B31FB"/>
    <w:rsid w:val="001B3F18"/>
    <w:rsid w:val="001B4A39"/>
    <w:rsid w:val="001B7B88"/>
    <w:rsid w:val="001B7C27"/>
    <w:rsid w:val="001C3138"/>
    <w:rsid w:val="001C66B9"/>
    <w:rsid w:val="001C6D73"/>
    <w:rsid w:val="001D1148"/>
    <w:rsid w:val="001D12B5"/>
    <w:rsid w:val="001E2E66"/>
    <w:rsid w:val="00200225"/>
    <w:rsid w:val="00203732"/>
    <w:rsid w:val="002205C0"/>
    <w:rsid w:val="00226697"/>
    <w:rsid w:val="00232D81"/>
    <w:rsid w:val="00233D67"/>
    <w:rsid w:val="002355B5"/>
    <w:rsid w:val="002363B0"/>
    <w:rsid w:val="002364CC"/>
    <w:rsid w:val="00240253"/>
    <w:rsid w:val="00242090"/>
    <w:rsid w:val="0024341A"/>
    <w:rsid w:val="00243C2A"/>
    <w:rsid w:val="00245964"/>
    <w:rsid w:val="00253CE2"/>
    <w:rsid w:val="00282948"/>
    <w:rsid w:val="00296AFC"/>
    <w:rsid w:val="002A2034"/>
    <w:rsid w:val="002A228B"/>
    <w:rsid w:val="002A4CB4"/>
    <w:rsid w:val="002A50DD"/>
    <w:rsid w:val="002C09FC"/>
    <w:rsid w:val="002C0EF8"/>
    <w:rsid w:val="002C39B3"/>
    <w:rsid w:val="002C5ABA"/>
    <w:rsid w:val="002C6C03"/>
    <w:rsid w:val="002D1675"/>
    <w:rsid w:val="002D1EC2"/>
    <w:rsid w:val="002E0624"/>
    <w:rsid w:val="002E6A03"/>
    <w:rsid w:val="002F12BA"/>
    <w:rsid w:val="002F37BE"/>
    <w:rsid w:val="002F40EF"/>
    <w:rsid w:val="00300D0B"/>
    <w:rsid w:val="0030386E"/>
    <w:rsid w:val="0030506D"/>
    <w:rsid w:val="00306096"/>
    <w:rsid w:val="00314532"/>
    <w:rsid w:val="0031581A"/>
    <w:rsid w:val="00315AA9"/>
    <w:rsid w:val="00317FD2"/>
    <w:rsid w:val="00330A60"/>
    <w:rsid w:val="00340234"/>
    <w:rsid w:val="0034096F"/>
    <w:rsid w:val="003453E9"/>
    <w:rsid w:val="003511AD"/>
    <w:rsid w:val="003522AE"/>
    <w:rsid w:val="00352FBE"/>
    <w:rsid w:val="00361B9C"/>
    <w:rsid w:val="00365371"/>
    <w:rsid w:val="00377C4A"/>
    <w:rsid w:val="003802A1"/>
    <w:rsid w:val="00380DB2"/>
    <w:rsid w:val="00380EFC"/>
    <w:rsid w:val="00382E2A"/>
    <w:rsid w:val="00387227"/>
    <w:rsid w:val="00387ECB"/>
    <w:rsid w:val="00392E01"/>
    <w:rsid w:val="00397454"/>
    <w:rsid w:val="003A14DA"/>
    <w:rsid w:val="003A61F9"/>
    <w:rsid w:val="003B3ADF"/>
    <w:rsid w:val="003B45B5"/>
    <w:rsid w:val="003B7B17"/>
    <w:rsid w:val="003C2556"/>
    <w:rsid w:val="003C4297"/>
    <w:rsid w:val="003D3C2B"/>
    <w:rsid w:val="003D7780"/>
    <w:rsid w:val="003E4B02"/>
    <w:rsid w:val="004012CF"/>
    <w:rsid w:val="0040181D"/>
    <w:rsid w:val="00402FF3"/>
    <w:rsid w:val="00406A0D"/>
    <w:rsid w:val="00412331"/>
    <w:rsid w:val="00415882"/>
    <w:rsid w:val="004216D8"/>
    <w:rsid w:val="00423213"/>
    <w:rsid w:val="00427F2E"/>
    <w:rsid w:val="00433E6D"/>
    <w:rsid w:val="00434F17"/>
    <w:rsid w:val="00441585"/>
    <w:rsid w:val="00443539"/>
    <w:rsid w:val="00445D06"/>
    <w:rsid w:val="00450A99"/>
    <w:rsid w:val="004538A4"/>
    <w:rsid w:val="004539E4"/>
    <w:rsid w:val="00454FB3"/>
    <w:rsid w:val="00461DBA"/>
    <w:rsid w:val="00477720"/>
    <w:rsid w:val="0048178E"/>
    <w:rsid w:val="00481AAF"/>
    <w:rsid w:val="004906C8"/>
    <w:rsid w:val="0049317A"/>
    <w:rsid w:val="00494745"/>
    <w:rsid w:val="004A0CC0"/>
    <w:rsid w:val="004B4586"/>
    <w:rsid w:val="004C2CAE"/>
    <w:rsid w:val="004C7621"/>
    <w:rsid w:val="004D1D38"/>
    <w:rsid w:val="004D3BC6"/>
    <w:rsid w:val="004E6BE9"/>
    <w:rsid w:val="00501E21"/>
    <w:rsid w:val="0050469C"/>
    <w:rsid w:val="005152E2"/>
    <w:rsid w:val="00522352"/>
    <w:rsid w:val="00522E81"/>
    <w:rsid w:val="00523CF0"/>
    <w:rsid w:val="0053084E"/>
    <w:rsid w:val="005361B2"/>
    <w:rsid w:val="00546006"/>
    <w:rsid w:val="00550164"/>
    <w:rsid w:val="005533A4"/>
    <w:rsid w:val="005535B2"/>
    <w:rsid w:val="00562653"/>
    <w:rsid w:val="0056317A"/>
    <w:rsid w:val="005645BE"/>
    <w:rsid w:val="00567D72"/>
    <w:rsid w:val="00570592"/>
    <w:rsid w:val="005733EB"/>
    <w:rsid w:val="0057424D"/>
    <w:rsid w:val="00577BB3"/>
    <w:rsid w:val="00582600"/>
    <w:rsid w:val="005A08C7"/>
    <w:rsid w:val="005A3DCA"/>
    <w:rsid w:val="005A6B55"/>
    <w:rsid w:val="005B6443"/>
    <w:rsid w:val="005D099B"/>
    <w:rsid w:val="005D11CA"/>
    <w:rsid w:val="005D2B59"/>
    <w:rsid w:val="005D370F"/>
    <w:rsid w:val="005D37B3"/>
    <w:rsid w:val="005D4A4A"/>
    <w:rsid w:val="005E6C3F"/>
    <w:rsid w:val="005E7D1E"/>
    <w:rsid w:val="005F571D"/>
    <w:rsid w:val="005F57F0"/>
    <w:rsid w:val="005F6CA8"/>
    <w:rsid w:val="00601DCA"/>
    <w:rsid w:val="006069DC"/>
    <w:rsid w:val="0060751D"/>
    <w:rsid w:val="00611928"/>
    <w:rsid w:val="00613AD7"/>
    <w:rsid w:val="006168E4"/>
    <w:rsid w:val="00616A3A"/>
    <w:rsid w:val="00620533"/>
    <w:rsid w:val="00630902"/>
    <w:rsid w:val="006328C5"/>
    <w:rsid w:val="00632A6D"/>
    <w:rsid w:val="00634509"/>
    <w:rsid w:val="00643417"/>
    <w:rsid w:val="00651AA0"/>
    <w:rsid w:val="00651B0B"/>
    <w:rsid w:val="0065782A"/>
    <w:rsid w:val="006615F9"/>
    <w:rsid w:val="006639E2"/>
    <w:rsid w:val="00666AD1"/>
    <w:rsid w:val="006701C3"/>
    <w:rsid w:val="00671008"/>
    <w:rsid w:val="00676967"/>
    <w:rsid w:val="006850C7"/>
    <w:rsid w:val="0069410C"/>
    <w:rsid w:val="006943F0"/>
    <w:rsid w:val="00696691"/>
    <w:rsid w:val="006A3EDE"/>
    <w:rsid w:val="006A6BD9"/>
    <w:rsid w:val="006A7B3F"/>
    <w:rsid w:val="006B0275"/>
    <w:rsid w:val="006B1749"/>
    <w:rsid w:val="006B290F"/>
    <w:rsid w:val="006C054B"/>
    <w:rsid w:val="006C4A88"/>
    <w:rsid w:val="006D0CBA"/>
    <w:rsid w:val="006D5B07"/>
    <w:rsid w:val="006F7AEB"/>
    <w:rsid w:val="007051B0"/>
    <w:rsid w:val="0070538C"/>
    <w:rsid w:val="0070767C"/>
    <w:rsid w:val="00715527"/>
    <w:rsid w:val="007168DB"/>
    <w:rsid w:val="0072333B"/>
    <w:rsid w:val="0074184B"/>
    <w:rsid w:val="007433D8"/>
    <w:rsid w:val="00744EEF"/>
    <w:rsid w:val="00751CC1"/>
    <w:rsid w:val="00752746"/>
    <w:rsid w:val="00754CAE"/>
    <w:rsid w:val="00766B1F"/>
    <w:rsid w:val="00766B69"/>
    <w:rsid w:val="00774536"/>
    <w:rsid w:val="00775BF4"/>
    <w:rsid w:val="00780CD6"/>
    <w:rsid w:val="007821F2"/>
    <w:rsid w:val="00784297"/>
    <w:rsid w:val="00794F80"/>
    <w:rsid w:val="00795E91"/>
    <w:rsid w:val="007A5EAA"/>
    <w:rsid w:val="007A681B"/>
    <w:rsid w:val="007B2B7F"/>
    <w:rsid w:val="007B2C77"/>
    <w:rsid w:val="007B3C72"/>
    <w:rsid w:val="007B4114"/>
    <w:rsid w:val="007B5ADA"/>
    <w:rsid w:val="007C01A8"/>
    <w:rsid w:val="007C0299"/>
    <w:rsid w:val="007C3098"/>
    <w:rsid w:val="007C6A59"/>
    <w:rsid w:val="007D1A27"/>
    <w:rsid w:val="007D1F15"/>
    <w:rsid w:val="007D25B1"/>
    <w:rsid w:val="007D2878"/>
    <w:rsid w:val="007D56C3"/>
    <w:rsid w:val="007E4685"/>
    <w:rsid w:val="007F0C7F"/>
    <w:rsid w:val="007F6E5B"/>
    <w:rsid w:val="00801C93"/>
    <w:rsid w:val="00804CAE"/>
    <w:rsid w:val="00805D73"/>
    <w:rsid w:val="00810F15"/>
    <w:rsid w:val="00811205"/>
    <w:rsid w:val="00812C48"/>
    <w:rsid w:val="00814408"/>
    <w:rsid w:val="008212A5"/>
    <w:rsid w:val="008217D2"/>
    <w:rsid w:val="00824AF3"/>
    <w:rsid w:val="00834D80"/>
    <w:rsid w:val="0084599B"/>
    <w:rsid w:val="00847D23"/>
    <w:rsid w:val="00862368"/>
    <w:rsid w:val="008735E6"/>
    <w:rsid w:val="00876686"/>
    <w:rsid w:val="00884054"/>
    <w:rsid w:val="00887CAA"/>
    <w:rsid w:val="0089126D"/>
    <w:rsid w:val="00892D37"/>
    <w:rsid w:val="008B678F"/>
    <w:rsid w:val="008C00FA"/>
    <w:rsid w:val="008C1A65"/>
    <w:rsid w:val="008C55A3"/>
    <w:rsid w:val="008E18FE"/>
    <w:rsid w:val="008E629B"/>
    <w:rsid w:val="008E6375"/>
    <w:rsid w:val="008E72B1"/>
    <w:rsid w:val="008F2BA6"/>
    <w:rsid w:val="008F3C0A"/>
    <w:rsid w:val="008F49EC"/>
    <w:rsid w:val="00911AD7"/>
    <w:rsid w:val="00913196"/>
    <w:rsid w:val="00920863"/>
    <w:rsid w:val="00930102"/>
    <w:rsid w:val="00932918"/>
    <w:rsid w:val="0093619D"/>
    <w:rsid w:val="00942A79"/>
    <w:rsid w:val="00944468"/>
    <w:rsid w:val="00944DC9"/>
    <w:rsid w:val="0095267A"/>
    <w:rsid w:val="009567F2"/>
    <w:rsid w:val="00961D50"/>
    <w:rsid w:val="00964A99"/>
    <w:rsid w:val="0096643B"/>
    <w:rsid w:val="009738FB"/>
    <w:rsid w:val="00973E6E"/>
    <w:rsid w:val="009743C4"/>
    <w:rsid w:val="009758C5"/>
    <w:rsid w:val="00984F13"/>
    <w:rsid w:val="00985F3A"/>
    <w:rsid w:val="009908B4"/>
    <w:rsid w:val="0099331E"/>
    <w:rsid w:val="00997358"/>
    <w:rsid w:val="009A1928"/>
    <w:rsid w:val="009A686F"/>
    <w:rsid w:val="009A6A58"/>
    <w:rsid w:val="009A7E92"/>
    <w:rsid w:val="009B3487"/>
    <w:rsid w:val="009B43E1"/>
    <w:rsid w:val="009B4CE2"/>
    <w:rsid w:val="009C5145"/>
    <w:rsid w:val="009D5196"/>
    <w:rsid w:val="009E227D"/>
    <w:rsid w:val="009E5C39"/>
    <w:rsid w:val="009E6AA7"/>
    <w:rsid w:val="009E7413"/>
    <w:rsid w:val="009F27A0"/>
    <w:rsid w:val="00A02AD5"/>
    <w:rsid w:val="00A04A4E"/>
    <w:rsid w:val="00A112FB"/>
    <w:rsid w:val="00A27DC8"/>
    <w:rsid w:val="00A37555"/>
    <w:rsid w:val="00A37A26"/>
    <w:rsid w:val="00A44B75"/>
    <w:rsid w:val="00A47C12"/>
    <w:rsid w:val="00A608D7"/>
    <w:rsid w:val="00A6194C"/>
    <w:rsid w:val="00A625E2"/>
    <w:rsid w:val="00A64A47"/>
    <w:rsid w:val="00A72465"/>
    <w:rsid w:val="00A74679"/>
    <w:rsid w:val="00A80342"/>
    <w:rsid w:val="00A80C92"/>
    <w:rsid w:val="00A84B76"/>
    <w:rsid w:val="00A931E9"/>
    <w:rsid w:val="00AA1413"/>
    <w:rsid w:val="00AA3580"/>
    <w:rsid w:val="00AA648E"/>
    <w:rsid w:val="00AB0375"/>
    <w:rsid w:val="00AB3710"/>
    <w:rsid w:val="00AB4B0F"/>
    <w:rsid w:val="00AB5CAB"/>
    <w:rsid w:val="00AC4ECD"/>
    <w:rsid w:val="00AE3CCC"/>
    <w:rsid w:val="00AE4213"/>
    <w:rsid w:val="00AE50FE"/>
    <w:rsid w:val="00AF5020"/>
    <w:rsid w:val="00B02A6E"/>
    <w:rsid w:val="00B03871"/>
    <w:rsid w:val="00B10F5B"/>
    <w:rsid w:val="00B20329"/>
    <w:rsid w:val="00B23959"/>
    <w:rsid w:val="00B32CD3"/>
    <w:rsid w:val="00B3672D"/>
    <w:rsid w:val="00B36C81"/>
    <w:rsid w:val="00B36C89"/>
    <w:rsid w:val="00B3772D"/>
    <w:rsid w:val="00B41802"/>
    <w:rsid w:val="00B51F49"/>
    <w:rsid w:val="00B554F8"/>
    <w:rsid w:val="00B649AE"/>
    <w:rsid w:val="00B714C7"/>
    <w:rsid w:val="00B7455B"/>
    <w:rsid w:val="00B7678B"/>
    <w:rsid w:val="00B76B87"/>
    <w:rsid w:val="00B8187F"/>
    <w:rsid w:val="00B86A10"/>
    <w:rsid w:val="00B93CC4"/>
    <w:rsid w:val="00B954DB"/>
    <w:rsid w:val="00BA5B36"/>
    <w:rsid w:val="00BA7AD1"/>
    <w:rsid w:val="00BB1CBB"/>
    <w:rsid w:val="00BB243B"/>
    <w:rsid w:val="00BB68CA"/>
    <w:rsid w:val="00BC0FDD"/>
    <w:rsid w:val="00BC22E0"/>
    <w:rsid w:val="00BC5885"/>
    <w:rsid w:val="00BD080E"/>
    <w:rsid w:val="00BD643A"/>
    <w:rsid w:val="00BD7D62"/>
    <w:rsid w:val="00BE40EC"/>
    <w:rsid w:val="00BE67F2"/>
    <w:rsid w:val="00C2109F"/>
    <w:rsid w:val="00C2287C"/>
    <w:rsid w:val="00C2372A"/>
    <w:rsid w:val="00C34E64"/>
    <w:rsid w:val="00C36365"/>
    <w:rsid w:val="00C40FD6"/>
    <w:rsid w:val="00C43BDF"/>
    <w:rsid w:val="00C44022"/>
    <w:rsid w:val="00C4410A"/>
    <w:rsid w:val="00C472F5"/>
    <w:rsid w:val="00C47608"/>
    <w:rsid w:val="00C47BFC"/>
    <w:rsid w:val="00C50568"/>
    <w:rsid w:val="00C531DA"/>
    <w:rsid w:val="00C720E1"/>
    <w:rsid w:val="00C77212"/>
    <w:rsid w:val="00C87375"/>
    <w:rsid w:val="00C96B14"/>
    <w:rsid w:val="00CA1508"/>
    <w:rsid w:val="00CB147C"/>
    <w:rsid w:val="00CB190F"/>
    <w:rsid w:val="00CB2B18"/>
    <w:rsid w:val="00CB2E37"/>
    <w:rsid w:val="00CB60D0"/>
    <w:rsid w:val="00CC0C5F"/>
    <w:rsid w:val="00CC3AB7"/>
    <w:rsid w:val="00CC6293"/>
    <w:rsid w:val="00CD2D8C"/>
    <w:rsid w:val="00CD36E6"/>
    <w:rsid w:val="00CE2663"/>
    <w:rsid w:val="00CE2ADF"/>
    <w:rsid w:val="00CE5425"/>
    <w:rsid w:val="00CF45CD"/>
    <w:rsid w:val="00D05CAB"/>
    <w:rsid w:val="00D06CA0"/>
    <w:rsid w:val="00D15FB3"/>
    <w:rsid w:val="00D170A2"/>
    <w:rsid w:val="00D23528"/>
    <w:rsid w:val="00D2536E"/>
    <w:rsid w:val="00D26D95"/>
    <w:rsid w:val="00D27721"/>
    <w:rsid w:val="00D36BD5"/>
    <w:rsid w:val="00D42929"/>
    <w:rsid w:val="00D42AA4"/>
    <w:rsid w:val="00D44F27"/>
    <w:rsid w:val="00D633C2"/>
    <w:rsid w:val="00D70DD1"/>
    <w:rsid w:val="00D715A2"/>
    <w:rsid w:val="00D72D16"/>
    <w:rsid w:val="00D76554"/>
    <w:rsid w:val="00D84013"/>
    <w:rsid w:val="00D90540"/>
    <w:rsid w:val="00D9743B"/>
    <w:rsid w:val="00D97E7D"/>
    <w:rsid w:val="00DA380F"/>
    <w:rsid w:val="00DA67C7"/>
    <w:rsid w:val="00DB5C0A"/>
    <w:rsid w:val="00DB7D24"/>
    <w:rsid w:val="00DB7E86"/>
    <w:rsid w:val="00DC4E69"/>
    <w:rsid w:val="00DD13E2"/>
    <w:rsid w:val="00DD4835"/>
    <w:rsid w:val="00DE1B70"/>
    <w:rsid w:val="00DE5A5D"/>
    <w:rsid w:val="00DF003C"/>
    <w:rsid w:val="00DF0645"/>
    <w:rsid w:val="00DF4501"/>
    <w:rsid w:val="00DF4A84"/>
    <w:rsid w:val="00DF62A4"/>
    <w:rsid w:val="00E04CA3"/>
    <w:rsid w:val="00E1072D"/>
    <w:rsid w:val="00E10BB4"/>
    <w:rsid w:val="00E131B0"/>
    <w:rsid w:val="00E21916"/>
    <w:rsid w:val="00E25E7A"/>
    <w:rsid w:val="00E32998"/>
    <w:rsid w:val="00E470E0"/>
    <w:rsid w:val="00E5697A"/>
    <w:rsid w:val="00E632AA"/>
    <w:rsid w:val="00E63D4F"/>
    <w:rsid w:val="00E66D76"/>
    <w:rsid w:val="00E854AF"/>
    <w:rsid w:val="00E92F7B"/>
    <w:rsid w:val="00EA00B9"/>
    <w:rsid w:val="00EA1F89"/>
    <w:rsid w:val="00EA2EFA"/>
    <w:rsid w:val="00EA597E"/>
    <w:rsid w:val="00EB02FC"/>
    <w:rsid w:val="00EB1962"/>
    <w:rsid w:val="00EB52D8"/>
    <w:rsid w:val="00EB79CD"/>
    <w:rsid w:val="00EC4D33"/>
    <w:rsid w:val="00EC5E3E"/>
    <w:rsid w:val="00EC5ED6"/>
    <w:rsid w:val="00ED11AE"/>
    <w:rsid w:val="00ED255A"/>
    <w:rsid w:val="00ED4E2D"/>
    <w:rsid w:val="00EE2182"/>
    <w:rsid w:val="00EE2200"/>
    <w:rsid w:val="00EE2942"/>
    <w:rsid w:val="00EE2A41"/>
    <w:rsid w:val="00EE7608"/>
    <w:rsid w:val="00F01245"/>
    <w:rsid w:val="00F0351B"/>
    <w:rsid w:val="00F10DEE"/>
    <w:rsid w:val="00F148DF"/>
    <w:rsid w:val="00F22566"/>
    <w:rsid w:val="00F32397"/>
    <w:rsid w:val="00F62E39"/>
    <w:rsid w:val="00F727B0"/>
    <w:rsid w:val="00F77384"/>
    <w:rsid w:val="00F77FA3"/>
    <w:rsid w:val="00FA427F"/>
    <w:rsid w:val="00FA4C4E"/>
    <w:rsid w:val="00FB0C03"/>
    <w:rsid w:val="00FB6EFA"/>
    <w:rsid w:val="00FB7A87"/>
    <w:rsid w:val="00FC6CA5"/>
    <w:rsid w:val="00FD2E24"/>
    <w:rsid w:val="00FD3F68"/>
    <w:rsid w:val="00FD4599"/>
    <w:rsid w:val="00FD4784"/>
    <w:rsid w:val="00FD65FE"/>
    <w:rsid w:val="00FE3294"/>
    <w:rsid w:val="00FF15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8A3209"/>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5BE"/>
  </w:style>
  <w:style w:type="paragraph" w:styleId="Ttulo1">
    <w:name w:val="heading 1"/>
    <w:basedOn w:val="Normal"/>
    <w:next w:val="Normal"/>
    <w:link w:val="Ttulo1Car"/>
    <w:uiPriority w:val="9"/>
    <w:qFormat/>
    <w:rsid w:val="009758C5"/>
    <w:pPr>
      <w:keepNext/>
      <w:spacing w:before="240" w:after="60" w:line="240" w:lineRule="auto"/>
      <w:outlineLvl w:val="0"/>
    </w:pPr>
    <w:rPr>
      <w:rFonts w:ascii="Arial" w:eastAsia="Times New Roman" w:hAnsi="Arial" w:cs="Times New Roman"/>
      <w:b/>
      <w:bCs/>
      <w:spacing w:val="30"/>
      <w:kern w:val="32"/>
      <w:sz w:val="24"/>
      <w:szCs w:val="3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B3C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3C72"/>
    <w:rPr>
      <w:rFonts w:ascii="Segoe UI" w:hAnsi="Segoe UI" w:cs="Segoe UI"/>
      <w:sz w:val="18"/>
      <w:szCs w:val="18"/>
    </w:rPr>
  </w:style>
  <w:style w:type="character" w:styleId="Refdecomentario">
    <w:name w:val="annotation reference"/>
    <w:basedOn w:val="Fuentedeprrafopredeter"/>
    <w:uiPriority w:val="99"/>
    <w:semiHidden/>
    <w:unhideWhenUsed/>
    <w:rsid w:val="00380EFC"/>
    <w:rPr>
      <w:sz w:val="16"/>
      <w:szCs w:val="16"/>
    </w:rPr>
  </w:style>
  <w:style w:type="paragraph" w:styleId="Textocomentario">
    <w:name w:val="annotation text"/>
    <w:basedOn w:val="Normal"/>
    <w:link w:val="TextocomentarioCar"/>
    <w:uiPriority w:val="99"/>
    <w:semiHidden/>
    <w:unhideWhenUsed/>
    <w:rsid w:val="00380E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0EFC"/>
    <w:rPr>
      <w:sz w:val="20"/>
      <w:szCs w:val="20"/>
    </w:rPr>
  </w:style>
  <w:style w:type="paragraph" w:styleId="Asuntodelcomentario">
    <w:name w:val="annotation subject"/>
    <w:basedOn w:val="Textocomentario"/>
    <w:next w:val="Textocomentario"/>
    <w:link w:val="AsuntodelcomentarioCar"/>
    <w:uiPriority w:val="99"/>
    <w:semiHidden/>
    <w:unhideWhenUsed/>
    <w:rsid w:val="00380EFC"/>
    <w:rPr>
      <w:b/>
      <w:bCs/>
    </w:rPr>
  </w:style>
  <w:style w:type="character" w:customStyle="1" w:styleId="AsuntodelcomentarioCar">
    <w:name w:val="Asunto del comentario Car"/>
    <w:basedOn w:val="TextocomentarioCar"/>
    <w:link w:val="Asuntodelcomentario"/>
    <w:uiPriority w:val="99"/>
    <w:semiHidden/>
    <w:rsid w:val="00380EFC"/>
    <w:rPr>
      <w:b/>
      <w:bCs/>
      <w:sz w:val="20"/>
      <w:szCs w:val="20"/>
    </w:rPr>
  </w:style>
  <w:style w:type="paragraph" w:styleId="Revisin">
    <w:name w:val="Revision"/>
    <w:hidden/>
    <w:uiPriority w:val="99"/>
    <w:semiHidden/>
    <w:rsid w:val="00D05CAB"/>
    <w:pPr>
      <w:spacing w:after="0" w:line="240" w:lineRule="auto"/>
    </w:pPr>
  </w:style>
  <w:style w:type="character" w:customStyle="1" w:styleId="Ttulo1Car">
    <w:name w:val="Título 1 Car"/>
    <w:basedOn w:val="Fuentedeprrafopredeter"/>
    <w:link w:val="Ttulo1"/>
    <w:uiPriority w:val="9"/>
    <w:rsid w:val="009758C5"/>
    <w:rPr>
      <w:rFonts w:ascii="Arial" w:eastAsia="Times New Roman" w:hAnsi="Arial" w:cs="Times New Roman"/>
      <w:b/>
      <w:bCs/>
      <w:spacing w:val="30"/>
      <w:kern w:val="32"/>
      <w:sz w:val="24"/>
      <w:szCs w:val="3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735451">
      <w:bodyDiv w:val="1"/>
      <w:marLeft w:val="0"/>
      <w:marRight w:val="0"/>
      <w:marTop w:val="0"/>
      <w:marBottom w:val="0"/>
      <w:divBdr>
        <w:top w:val="none" w:sz="0" w:space="0" w:color="auto"/>
        <w:left w:val="none" w:sz="0" w:space="0" w:color="auto"/>
        <w:bottom w:val="none" w:sz="0" w:space="0" w:color="auto"/>
        <w:right w:val="none" w:sz="0" w:space="0" w:color="auto"/>
      </w:divBdr>
    </w:div>
    <w:div w:id="565917072">
      <w:bodyDiv w:val="1"/>
      <w:marLeft w:val="0"/>
      <w:marRight w:val="0"/>
      <w:marTop w:val="0"/>
      <w:marBottom w:val="0"/>
      <w:divBdr>
        <w:top w:val="none" w:sz="0" w:space="0" w:color="auto"/>
        <w:left w:val="none" w:sz="0" w:space="0" w:color="auto"/>
        <w:bottom w:val="none" w:sz="0" w:space="0" w:color="auto"/>
        <w:right w:val="none" w:sz="0" w:space="0" w:color="auto"/>
      </w:divBdr>
    </w:div>
    <w:div w:id="818233742">
      <w:bodyDiv w:val="1"/>
      <w:marLeft w:val="0"/>
      <w:marRight w:val="0"/>
      <w:marTop w:val="0"/>
      <w:marBottom w:val="0"/>
      <w:divBdr>
        <w:top w:val="none" w:sz="0" w:space="0" w:color="auto"/>
        <w:left w:val="none" w:sz="0" w:space="0" w:color="auto"/>
        <w:bottom w:val="none" w:sz="0" w:space="0" w:color="auto"/>
        <w:right w:val="none" w:sz="0" w:space="0" w:color="auto"/>
      </w:divBdr>
    </w:div>
    <w:div w:id="1081485904">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57993036">
      <w:bodyDiv w:val="1"/>
      <w:marLeft w:val="0"/>
      <w:marRight w:val="0"/>
      <w:marTop w:val="0"/>
      <w:marBottom w:val="0"/>
      <w:divBdr>
        <w:top w:val="none" w:sz="0" w:space="0" w:color="auto"/>
        <w:left w:val="none" w:sz="0" w:space="0" w:color="auto"/>
        <w:bottom w:val="none" w:sz="0" w:space="0" w:color="auto"/>
        <w:right w:val="none" w:sz="0" w:space="0" w:color="auto"/>
      </w:divBdr>
    </w:div>
    <w:div w:id="1465200943">
      <w:bodyDiv w:val="1"/>
      <w:marLeft w:val="0"/>
      <w:marRight w:val="0"/>
      <w:marTop w:val="0"/>
      <w:marBottom w:val="0"/>
      <w:divBdr>
        <w:top w:val="none" w:sz="0" w:space="0" w:color="auto"/>
        <w:left w:val="none" w:sz="0" w:space="0" w:color="auto"/>
        <w:bottom w:val="none" w:sz="0" w:space="0" w:color="auto"/>
        <w:right w:val="none" w:sz="0" w:space="0" w:color="auto"/>
      </w:divBdr>
    </w:div>
    <w:div w:id="1467091672">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yotepec.gob.m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34310-1378-41C5-A126-2B41FB91C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40</Pages>
  <Words>9360</Words>
  <Characters>51485</Characters>
  <Application>Microsoft Office Word</Application>
  <DocSecurity>0</DocSecurity>
  <Lines>429</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2018-08-02T20:34:00Z</cp:lastPrinted>
  <dcterms:created xsi:type="dcterms:W3CDTF">2018-09-25T23:18:00Z</dcterms:created>
  <dcterms:modified xsi:type="dcterms:W3CDTF">2018-09-28T00:46:00Z</dcterms:modified>
</cp:coreProperties>
</file>